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D670F" w14:textId="7BBE3F4A" w:rsidR="007F6CFD" w:rsidRPr="00CD78EE" w:rsidRDefault="00B55BAF" w:rsidP="00617FE0">
      <w:pPr>
        <w:jc w:val="center"/>
        <w:rPr>
          <w:b/>
          <w:sz w:val="32"/>
          <w:szCs w:val="32"/>
        </w:rPr>
      </w:pPr>
      <w:r w:rsidRPr="00CD78EE">
        <w:rPr>
          <w:rFonts w:hint="eastAsia"/>
          <w:b/>
          <w:sz w:val="32"/>
          <w:szCs w:val="32"/>
        </w:rPr>
        <w:t>研究</w:t>
      </w:r>
      <w:r w:rsidR="00DC7838" w:rsidRPr="00CD78EE">
        <w:rPr>
          <w:rFonts w:hint="eastAsia"/>
          <w:b/>
          <w:sz w:val="32"/>
          <w:szCs w:val="32"/>
        </w:rPr>
        <w:t>計画書</w:t>
      </w:r>
    </w:p>
    <w:p w14:paraId="72A2E49A" w14:textId="68C5E568" w:rsidR="006977AB" w:rsidRPr="001A6ECA" w:rsidRDefault="004917FA" w:rsidP="00D00350">
      <w:pPr>
        <w:jc w:val="center"/>
        <w:rPr>
          <w:b/>
        </w:rPr>
      </w:pPr>
      <w:r w:rsidRPr="001A6ECA">
        <w:rPr>
          <w:b/>
        </w:rPr>
        <w:t>v</w:t>
      </w:r>
      <w:r w:rsidR="006977AB" w:rsidRPr="001A6ECA">
        <w:rPr>
          <w:rFonts w:hint="eastAsia"/>
          <w:b/>
        </w:rPr>
        <w:t>1.</w:t>
      </w:r>
      <w:r w:rsidR="00B378E3">
        <w:rPr>
          <w:b/>
        </w:rPr>
        <w:t>9</w:t>
      </w:r>
    </w:p>
    <w:p w14:paraId="1DADED91" w14:textId="33355450" w:rsidR="005B137F" w:rsidRPr="00CD78EE" w:rsidRDefault="005B137F" w:rsidP="00D00350">
      <w:pPr>
        <w:jc w:val="center"/>
        <w:rPr>
          <w:b/>
        </w:rPr>
      </w:pPr>
      <w:r w:rsidRPr="00CD78EE">
        <w:rPr>
          <w:b/>
        </w:rPr>
        <w:t>20</w:t>
      </w:r>
      <w:r w:rsidR="00DD12FF" w:rsidRPr="00CD78EE">
        <w:rPr>
          <w:b/>
        </w:rPr>
        <w:t>2</w:t>
      </w:r>
      <w:r w:rsidR="00B67818">
        <w:rPr>
          <w:b/>
        </w:rPr>
        <w:t>3</w:t>
      </w:r>
      <w:r w:rsidRPr="00CD78EE">
        <w:rPr>
          <w:b/>
        </w:rPr>
        <w:t>/</w:t>
      </w:r>
      <w:r w:rsidR="00B67818">
        <w:rPr>
          <w:b/>
        </w:rPr>
        <w:t>0</w:t>
      </w:r>
      <w:r w:rsidR="00B378E3">
        <w:rPr>
          <w:b/>
        </w:rPr>
        <w:t>3</w:t>
      </w:r>
      <w:r w:rsidRPr="00CD78EE">
        <w:rPr>
          <w:b/>
        </w:rPr>
        <w:t>/</w:t>
      </w:r>
      <w:r w:rsidR="00B67818">
        <w:rPr>
          <w:b/>
        </w:rPr>
        <w:t>0</w:t>
      </w:r>
      <w:r w:rsidR="00B378E3">
        <w:rPr>
          <w:b/>
        </w:rPr>
        <w:t>3</w:t>
      </w:r>
    </w:p>
    <w:p w14:paraId="2716AA30" w14:textId="77777777" w:rsidR="00617FE0" w:rsidRPr="00CD78EE" w:rsidRDefault="00617FE0" w:rsidP="00D00350">
      <w:pPr>
        <w:jc w:val="center"/>
        <w:rPr>
          <w:b/>
        </w:rPr>
      </w:pPr>
    </w:p>
    <w:p w14:paraId="1C2722DF" w14:textId="53A9E65A" w:rsidR="00090F62" w:rsidRPr="00CD78EE" w:rsidRDefault="00090F62" w:rsidP="00440812">
      <w:pPr>
        <w:rPr>
          <w:rFonts w:asciiTheme="minorEastAsia" w:hAnsiTheme="minorEastAsia"/>
        </w:rPr>
      </w:pPr>
      <w:r w:rsidRPr="00CD78EE">
        <w:rPr>
          <w:rFonts w:asciiTheme="minorEastAsia" w:hAnsiTheme="minorEastAsia" w:hint="eastAsia"/>
        </w:rPr>
        <w:t xml:space="preserve">　</w:t>
      </w:r>
    </w:p>
    <w:p w14:paraId="2614E872" w14:textId="3B1A6632" w:rsidR="006E4A72" w:rsidRPr="00440812" w:rsidRDefault="008F6343" w:rsidP="009C297A">
      <w:pPr>
        <w:rPr>
          <w:rFonts w:asciiTheme="minorEastAsia" w:hAnsiTheme="minorEastAsia"/>
        </w:rPr>
      </w:pPr>
      <w:r>
        <w:rPr>
          <w:rFonts w:asciiTheme="minorEastAsia" w:hAnsiTheme="minorEastAsia" w:hint="eastAsia"/>
          <w:b/>
          <w:bCs/>
        </w:rPr>
        <w:t>1</w:t>
      </w:r>
      <w:r w:rsidR="009C297A" w:rsidRPr="009C297A">
        <w:rPr>
          <w:rFonts w:asciiTheme="minorEastAsia" w:hAnsiTheme="minorEastAsia" w:hint="eastAsia"/>
          <w:b/>
          <w:bCs/>
        </w:rPr>
        <w:t>．</w:t>
      </w:r>
      <w:r w:rsidR="009C297A">
        <w:rPr>
          <w:rFonts w:asciiTheme="minorEastAsia" w:hAnsiTheme="minorEastAsia" w:hint="eastAsia"/>
          <w:b/>
          <w:bCs/>
        </w:rPr>
        <w:t>研究の名称</w:t>
      </w:r>
    </w:p>
    <w:p w14:paraId="4C288B1D" w14:textId="0B262653"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CD78EE">
        <w:rPr>
          <w:rFonts w:asciiTheme="minorEastAsia" w:hAnsiTheme="minorEastAsia" w:hint="eastAsia"/>
        </w:rPr>
        <w:t>患者情報システムを用いた集中治療部の機能評価（JIPAD事業）</w:t>
      </w:r>
    </w:p>
    <w:p w14:paraId="4A6DC60E" w14:textId="77777777" w:rsidR="009C297A" w:rsidRPr="009C297A" w:rsidRDefault="009C297A" w:rsidP="009C297A">
      <w:pPr>
        <w:rPr>
          <w:rFonts w:asciiTheme="minorEastAsia" w:hAnsiTheme="minorEastAsia"/>
        </w:rPr>
      </w:pPr>
    </w:p>
    <w:p w14:paraId="0F07E4F0" w14:textId="453D3536" w:rsidR="004A2DA2" w:rsidRDefault="008F6343" w:rsidP="004A2DA2">
      <w:pPr>
        <w:rPr>
          <w:rFonts w:asciiTheme="minorEastAsia" w:hAnsiTheme="minorEastAsia"/>
        </w:rPr>
      </w:pPr>
      <w:r>
        <w:rPr>
          <w:rFonts w:asciiTheme="minorEastAsia" w:hAnsiTheme="minorEastAsia" w:hint="eastAsia"/>
          <w:b/>
          <w:bCs/>
        </w:rPr>
        <w:t>2</w:t>
      </w:r>
      <w:r w:rsidR="009C297A" w:rsidRPr="009C297A">
        <w:rPr>
          <w:rFonts w:asciiTheme="minorEastAsia" w:hAnsiTheme="minorEastAsia" w:hint="eastAsia"/>
          <w:b/>
          <w:bCs/>
        </w:rPr>
        <w:t>．</w:t>
      </w:r>
      <w:r w:rsidR="009C297A" w:rsidRPr="009C297A">
        <w:rPr>
          <w:rFonts w:asciiTheme="minorEastAsia" w:hAnsiTheme="minorEastAsia"/>
          <w:b/>
          <w:bCs/>
        </w:rPr>
        <w:t>研究の実施体制</w:t>
      </w:r>
    </w:p>
    <w:p w14:paraId="54160216" w14:textId="3A698D04" w:rsidR="004A2DA2" w:rsidRPr="00CD78EE" w:rsidRDefault="004A2DA2" w:rsidP="004A2DA2">
      <w:r w:rsidRPr="00CD78EE">
        <w:rPr>
          <w:rFonts w:hint="eastAsia"/>
        </w:rPr>
        <w:t>研究</w:t>
      </w:r>
      <w:r w:rsidR="001A6ECA">
        <w:rPr>
          <w:rFonts w:hint="eastAsia"/>
        </w:rPr>
        <w:t>代表</w:t>
      </w:r>
      <w:r w:rsidRPr="00CD78EE">
        <w:rPr>
          <w:rFonts w:hint="eastAsia"/>
        </w:rPr>
        <w:t>者</w:t>
      </w:r>
    </w:p>
    <w:p w14:paraId="6B5AF3FC" w14:textId="77777777" w:rsidR="004A2DA2" w:rsidRPr="00CD78EE" w:rsidRDefault="004A2DA2" w:rsidP="004A2DA2">
      <w:pPr>
        <w:rPr>
          <w:rFonts w:asciiTheme="minorEastAsia" w:hAnsiTheme="minorEastAsia"/>
        </w:rPr>
      </w:pPr>
      <w:r w:rsidRPr="00CD78EE">
        <w:rPr>
          <w:rFonts w:asciiTheme="minorEastAsia" w:hAnsiTheme="minorEastAsia" w:hint="eastAsia"/>
        </w:rPr>
        <w:t xml:space="preserve">東京大学医学部附属病院救急・集中治療科　教授 </w:t>
      </w:r>
    </w:p>
    <w:p w14:paraId="1B4EFD44" w14:textId="77777777" w:rsidR="004A2DA2" w:rsidRPr="00CD78EE" w:rsidRDefault="004A2DA2" w:rsidP="004A2DA2">
      <w:pPr>
        <w:rPr>
          <w:rFonts w:asciiTheme="minorEastAsia" w:hAnsiTheme="minorEastAsia"/>
        </w:rPr>
      </w:pPr>
      <w:r w:rsidRPr="00CD78EE">
        <w:rPr>
          <w:rFonts w:asciiTheme="minorEastAsia" w:hAnsiTheme="minorEastAsia" w:hint="eastAsia"/>
        </w:rPr>
        <w:t>土井研人</w:t>
      </w:r>
    </w:p>
    <w:p w14:paraId="4056D0C7" w14:textId="77777777" w:rsidR="004A2DA2" w:rsidRPr="00CD78EE" w:rsidRDefault="004A2DA2" w:rsidP="004A2DA2">
      <w:pPr>
        <w:rPr>
          <w:rFonts w:asciiTheme="minorEastAsia" w:hAnsiTheme="minorEastAsia"/>
        </w:rPr>
      </w:pPr>
      <w:r w:rsidRPr="00CD78EE">
        <w:rPr>
          <w:rFonts w:asciiTheme="minorEastAsia" w:hAnsiTheme="minorEastAsia" w:hint="eastAsia"/>
        </w:rPr>
        <w:t>役割：データ収集、統括</w:t>
      </w:r>
      <w:r w:rsidRPr="00CD78EE">
        <w:rPr>
          <w:rFonts w:asciiTheme="minorEastAsia" w:hAnsiTheme="minorEastAsia"/>
        </w:rPr>
        <w:t xml:space="preserve"> </w:t>
      </w:r>
    </w:p>
    <w:p w14:paraId="5D94292C" w14:textId="77777777" w:rsidR="004A2DA2" w:rsidRPr="00CD78EE" w:rsidRDefault="004A2DA2" w:rsidP="004A2DA2"/>
    <w:p w14:paraId="17FC76BF" w14:textId="77777777" w:rsidR="004A2DA2" w:rsidRPr="00CD78EE" w:rsidRDefault="004A2DA2" w:rsidP="004A2DA2">
      <w:r w:rsidRPr="00CD78EE">
        <w:rPr>
          <w:rFonts w:hint="eastAsia"/>
        </w:rPr>
        <w:t>共同研究機関</w:t>
      </w:r>
    </w:p>
    <w:p w14:paraId="4B64373B" w14:textId="10B1932F" w:rsidR="004A2DA2" w:rsidRDefault="004A2DA2" w:rsidP="004A2DA2">
      <w:r>
        <w:rPr>
          <w:rFonts w:hint="eastAsia"/>
        </w:rPr>
        <w:t>日本集中治療医学会会員が所属する施設で、</w:t>
      </w:r>
      <w:r w:rsidRPr="00CD78EE">
        <w:rPr>
          <w:rFonts w:asciiTheme="minorEastAsia" w:hAnsiTheme="minorEastAsia" w:hint="eastAsia"/>
        </w:rPr>
        <w:t>特定集中治療室加算（もしくはそれに準じる救命救急入院料）を算定している集中治療室</w:t>
      </w:r>
      <w:r>
        <w:rPr>
          <w:rFonts w:asciiTheme="minorEastAsia" w:hAnsiTheme="minorEastAsia" w:hint="eastAsia"/>
        </w:rPr>
        <w:t>を有する施設</w:t>
      </w:r>
      <w:r w:rsidR="00134390">
        <w:rPr>
          <w:rFonts w:asciiTheme="minorEastAsia" w:hAnsiTheme="minorEastAsia" w:hint="eastAsia"/>
        </w:rPr>
        <w:t>（別紙参照）</w:t>
      </w:r>
    </w:p>
    <w:p w14:paraId="5EA7B4F6" w14:textId="77777777" w:rsidR="004A2DA2" w:rsidRDefault="004A2DA2" w:rsidP="004A2DA2">
      <w:pPr>
        <w:rPr>
          <w:rFonts w:asciiTheme="minorEastAsia" w:hAnsiTheme="minorEastAsia"/>
        </w:rPr>
      </w:pPr>
    </w:p>
    <w:p w14:paraId="62D63C19" w14:textId="77777777" w:rsidR="004A2DA2" w:rsidRPr="00CD78EE" w:rsidRDefault="004A2DA2" w:rsidP="004A2DA2">
      <w:pPr>
        <w:rPr>
          <w:rFonts w:asciiTheme="minorEastAsia" w:hAnsiTheme="minorEastAsia"/>
        </w:rPr>
      </w:pPr>
      <w:r w:rsidRPr="00CD78EE">
        <w:rPr>
          <w:rFonts w:asciiTheme="minorEastAsia" w:hAnsiTheme="minorEastAsia" w:hint="eastAsia"/>
        </w:rPr>
        <w:t>研究協力者</w:t>
      </w:r>
    </w:p>
    <w:p w14:paraId="4FCC7927" w14:textId="77777777" w:rsidR="004A2DA2" w:rsidRDefault="004A2DA2" w:rsidP="004A2DA2">
      <w:pPr>
        <w:rPr>
          <w:rFonts w:asciiTheme="minorEastAsia" w:hAnsiTheme="minorEastAsia"/>
        </w:rPr>
      </w:pPr>
      <w:r>
        <w:rPr>
          <w:rFonts w:asciiTheme="minorEastAsia" w:hAnsiTheme="minorEastAsia" w:hint="eastAsia"/>
        </w:rPr>
        <w:t>日本集中治療医学会　理事長</w:t>
      </w:r>
    </w:p>
    <w:p w14:paraId="7250A07C" w14:textId="77777777" w:rsidR="004A2DA2" w:rsidRPr="00CD78EE" w:rsidRDefault="004A2DA2" w:rsidP="004A2DA2">
      <w:pPr>
        <w:rPr>
          <w:rFonts w:asciiTheme="minorEastAsia" w:hAnsiTheme="minorEastAsia"/>
        </w:rPr>
      </w:pPr>
      <w:r>
        <w:rPr>
          <w:rFonts w:asciiTheme="minorEastAsia" w:hAnsiTheme="minorEastAsia" w:hint="eastAsia"/>
        </w:rPr>
        <w:t>西田修</w:t>
      </w:r>
    </w:p>
    <w:p w14:paraId="1A29B4A7" w14:textId="77777777" w:rsidR="004A2DA2" w:rsidRDefault="004A2DA2" w:rsidP="004A2DA2">
      <w:pPr>
        <w:rPr>
          <w:rFonts w:asciiTheme="minorEastAsia" w:hAnsiTheme="minorEastAsia"/>
        </w:rPr>
      </w:pPr>
      <w:r w:rsidRPr="00CD78EE">
        <w:rPr>
          <w:rFonts w:asciiTheme="minorEastAsia" w:hAnsiTheme="minorEastAsia" w:hint="eastAsia"/>
        </w:rPr>
        <w:t>役割：</w:t>
      </w:r>
      <w:r>
        <w:rPr>
          <w:rFonts w:asciiTheme="minorEastAsia" w:hAnsiTheme="minorEastAsia" w:hint="eastAsia"/>
        </w:rPr>
        <w:t>全体</w:t>
      </w:r>
      <w:r w:rsidRPr="00CD78EE">
        <w:rPr>
          <w:rFonts w:asciiTheme="minorEastAsia" w:hAnsiTheme="minorEastAsia" w:hint="eastAsia"/>
        </w:rPr>
        <w:t>統括</w:t>
      </w:r>
    </w:p>
    <w:p w14:paraId="4D042B08" w14:textId="77777777" w:rsidR="004A2DA2" w:rsidRPr="00CD78EE" w:rsidRDefault="004A2DA2" w:rsidP="004A2DA2">
      <w:pPr>
        <w:rPr>
          <w:rFonts w:asciiTheme="minorEastAsia" w:hAnsiTheme="minorEastAsia"/>
        </w:rPr>
      </w:pPr>
    </w:p>
    <w:p w14:paraId="33F3ACDF" w14:textId="77777777" w:rsidR="004A2DA2" w:rsidRDefault="004A2DA2" w:rsidP="004A2DA2">
      <w:pPr>
        <w:rPr>
          <w:rFonts w:asciiTheme="minorEastAsia" w:hAnsiTheme="minorEastAsia"/>
        </w:rPr>
      </w:pPr>
      <w:r>
        <w:rPr>
          <w:rFonts w:asciiTheme="minorEastAsia" w:hAnsiTheme="minorEastAsia" w:hint="eastAsia"/>
        </w:rPr>
        <w:t>研究協力者</w:t>
      </w:r>
    </w:p>
    <w:p w14:paraId="263BAE1F" w14:textId="77777777" w:rsidR="004A2DA2" w:rsidRDefault="004A2DA2" w:rsidP="004A2DA2">
      <w:pPr>
        <w:rPr>
          <w:rFonts w:asciiTheme="minorEastAsia" w:hAnsiTheme="minorEastAsia"/>
        </w:rPr>
      </w:pPr>
      <w:r w:rsidRPr="00CD78EE">
        <w:rPr>
          <w:rFonts w:asciiTheme="minorEastAsia" w:hAnsiTheme="minorEastAsia" w:hint="eastAsia"/>
        </w:rPr>
        <w:t>東京大学医学部附属病院救急・集中治療科</w:t>
      </w:r>
      <w:r>
        <w:rPr>
          <w:rFonts w:asciiTheme="minorEastAsia" w:hAnsiTheme="minorEastAsia" w:hint="eastAsia"/>
        </w:rPr>
        <w:t xml:space="preserve">　助教</w:t>
      </w:r>
    </w:p>
    <w:p w14:paraId="5A939D33" w14:textId="77777777" w:rsidR="004A2DA2" w:rsidRDefault="004A2DA2" w:rsidP="004A2DA2">
      <w:pPr>
        <w:rPr>
          <w:rFonts w:asciiTheme="minorEastAsia" w:hAnsiTheme="minorEastAsia"/>
        </w:rPr>
      </w:pPr>
      <w:r w:rsidRPr="00E55FDA">
        <w:rPr>
          <w:rFonts w:asciiTheme="minorEastAsia" w:hAnsiTheme="minorEastAsia" w:hint="eastAsia"/>
        </w:rPr>
        <w:t>尭天桂子</w:t>
      </w:r>
    </w:p>
    <w:p w14:paraId="6C02815F" w14:textId="77777777" w:rsidR="004A2DA2" w:rsidRDefault="004A2DA2" w:rsidP="004A2DA2">
      <w:pPr>
        <w:rPr>
          <w:rFonts w:asciiTheme="minorEastAsia" w:hAnsiTheme="minorEastAsia"/>
        </w:rPr>
      </w:pPr>
      <w:r>
        <w:rPr>
          <w:rFonts w:asciiTheme="minorEastAsia" w:hAnsiTheme="minorEastAsia" w:hint="eastAsia"/>
        </w:rPr>
        <w:t>役割：</w:t>
      </w:r>
      <w:r w:rsidRPr="00CD78EE">
        <w:rPr>
          <w:rFonts w:asciiTheme="minorEastAsia" w:hAnsiTheme="minorEastAsia" w:hint="eastAsia"/>
        </w:rPr>
        <w:t>事務、参加施設統括</w:t>
      </w:r>
    </w:p>
    <w:p w14:paraId="3729FD2B" w14:textId="77777777" w:rsidR="004A2DA2" w:rsidRDefault="004A2DA2" w:rsidP="004A2DA2">
      <w:pPr>
        <w:rPr>
          <w:rFonts w:asciiTheme="minorEastAsia" w:hAnsiTheme="minorEastAsia"/>
        </w:rPr>
      </w:pPr>
    </w:p>
    <w:p w14:paraId="60E22493" w14:textId="77777777" w:rsidR="004A2DA2" w:rsidRPr="00CD78EE" w:rsidRDefault="004A2DA2" w:rsidP="004A2DA2">
      <w:pPr>
        <w:rPr>
          <w:rFonts w:asciiTheme="minorEastAsia" w:hAnsiTheme="minorEastAsia"/>
        </w:rPr>
      </w:pPr>
      <w:r w:rsidRPr="00CD78EE">
        <w:rPr>
          <w:rFonts w:asciiTheme="minorEastAsia" w:hAnsiTheme="minorEastAsia" w:hint="eastAsia"/>
        </w:rPr>
        <w:t>研究協力者</w:t>
      </w:r>
    </w:p>
    <w:p w14:paraId="5EA1FFF4" w14:textId="77777777" w:rsidR="004A2DA2" w:rsidRDefault="004A2DA2" w:rsidP="004A2DA2">
      <w:pPr>
        <w:rPr>
          <w:rFonts w:asciiTheme="minorEastAsia" w:hAnsiTheme="minorEastAsia"/>
        </w:rPr>
      </w:pPr>
      <w:r w:rsidRPr="00CD78EE">
        <w:rPr>
          <w:rFonts w:asciiTheme="minorEastAsia" w:hAnsiTheme="minorEastAsia" w:hint="eastAsia"/>
        </w:rPr>
        <w:t>東京大学医学部附属病院救急・集中治療科</w:t>
      </w:r>
      <w:r>
        <w:rPr>
          <w:rFonts w:asciiTheme="minorEastAsia" w:hAnsiTheme="minorEastAsia"/>
        </w:rPr>
        <w:t xml:space="preserve"> </w:t>
      </w:r>
      <w:r>
        <w:rPr>
          <w:rFonts w:asciiTheme="minorEastAsia" w:hAnsiTheme="minorEastAsia" w:hint="eastAsia"/>
        </w:rPr>
        <w:t>大学院生</w:t>
      </w:r>
    </w:p>
    <w:p w14:paraId="07E52AB5" w14:textId="77777777" w:rsidR="004A2DA2" w:rsidRDefault="004A2DA2" w:rsidP="004A2DA2">
      <w:pPr>
        <w:rPr>
          <w:rFonts w:asciiTheme="minorEastAsia" w:hAnsiTheme="minorEastAsia"/>
        </w:rPr>
      </w:pPr>
      <w:r>
        <w:rPr>
          <w:rFonts w:asciiTheme="minorEastAsia" w:hAnsiTheme="minorEastAsia" w:hint="eastAsia"/>
        </w:rPr>
        <w:t>井上悠太郎</w:t>
      </w:r>
    </w:p>
    <w:p w14:paraId="7DA406EA" w14:textId="77777777" w:rsidR="004A2DA2" w:rsidRDefault="004A2DA2" w:rsidP="004A2DA2">
      <w:pPr>
        <w:rPr>
          <w:rFonts w:asciiTheme="minorEastAsia" w:hAnsiTheme="minorEastAsia"/>
        </w:rPr>
      </w:pPr>
      <w:r>
        <w:rPr>
          <w:rFonts w:asciiTheme="minorEastAsia" w:hAnsiTheme="minorEastAsia" w:hint="eastAsia"/>
        </w:rPr>
        <w:t>役割：</w:t>
      </w:r>
      <w:r w:rsidRPr="00CD78EE">
        <w:rPr>
          <w:rFonts w:asciiTheme="minorEastAsia" w:hAnsiTheme="minorEastAsia" w:hint="eastAsia"/>
        </w:rPr>
        <w:t>事務、参加施設統括</w:t>
      </w:r>
    </w:p>
    <w:p w14:paraId="18AA42CF" w14:textId="77777777" w:rsidR="004A2DA2" w:rsidRDefault="004A2DA2" w:rsidP="004A2DA2">
      <w:pPr>
        <w:rPr>
          <w:rFonts w:asciiTheme="minorEastAsia" w:hAnsiTheme="minorEastAsia"/>
        </w:rPr>
      </w:pPr>
    </w:p>
    <w:p w14:paraId="56D1C628" w14:textId="77777777" w:rsidR="004A2DA2" w:rsidRPr="00CD78EE" w:rsidRDefault="004A2DA2" w:rsidP="004A2DA2">
      <w:pPr>
        <w:rPr>
          <w:rFonts w:asciiTheme="minorEastAsia" w:hAnsiTheme="minorEastAsia"/>
        </w:rPr>
      </w:pPr>
      <w:r w:rsidRPr="00CD78EE">
        <w:rPr>
          <w:rFonts w:asciiTheme="minorEastAsia" w:hAnsiTheme="minorEastAsia" w:hint="eastAsia"/>
        </w:rPr>
        <w:t>研究協力者</w:t>
      </w:r>
    </w:p>
    <w:p w14:paraId="48ABC6E5" w14:textId="77777777" w:rsidR="004A2DA2" w:rsidRPr="00CD78EE" w:rsidRDefault="004A2DA2" w:rsidP="004A2DA2">
      <w:pPr>
        <w:rPr>
          <w:rFonts w:asciiTheme="minorEastAsia" w:hAnsiTheme="minorEastAsia"/>
        </w:rPr>
      </w:pPr>
      <w:r w:rsidRPr="00CD78EE">
        <w:rPr>
          <w:rFonts w:asciiTheme="minorEastAsia" w:hAnsiTheme="minorEastAsia" w:hint="eastAsia"/>
        </w:rPr>
        <w:t>東京大学大学院医学系研究科医療品質評価学講座　特任助教</w:t>
      </w:r>
    </w:p>
    <w:p w14:paraId="00FA1B48" w14:textId="77777777" w:rsidR="004A2DA2" w:rsidRPr="00CD78EE" w:rsidRDefault="004A2DA2" w:rsidP="004A2DA2">
      <w:pPr>
        <w:rPr>
          <w:rFonts w:asciiTheme="minorEastAsia" w:hAnsiTheme="minorEastAsia"/>
        </w:rPr>
      </w:pPr>
      <w:r w:rsidRPr="00CD78EE">
        <w:rPr>
          <w:rFonts w:asciiTheme="minorEastAsia" w:hAnsiTheme="minorEastAsia" w:hint="eastAsia"/>
        </w:rPr>
        <w:t>一原直昭</w:t>
      </w:r>
    </w:p>
    <w:p w14:paraId="15F555B4" w14:textId="77777777" w:rsidR="004A2DA2" w:rsidRPr="00CD78EE" w:rsidRDefault="004A2DA2" w:rsidP="004A2DA2">
      <w:pPr>
        <w:rPr>
          <w:rFonts w:asciiTheme="minorEastAsia" w:hAnsiTheme="minorEastAsia"/>
        </w:rPr>
      </w:pPr>
      <w:r w:rsidRPr="00CD78EE">
        <w:rPr>
          <w:rFonts w:asciiTheme="minorEastAsia" w:hAnsiTheme="minorEastAsia" w:hint="eastAsia"/>
        </w:rPr>
        <w:t>役割：事務、参加施設統括</w:t>
      </w:r>
    </w:p>
    <w:p w14:paraId="7FE584DF" w14:textId="77777777" w:rsidR="004A2DA2" w:rsidRPr="00CD78EE" w:rsidRDefault="004A2DA2" w:rsidP="004A2DA2">
      <w:pPr>
        <w:rPr>
          <w:rFonts w:asciiTheme="minorEastAsia" w:hAnsiTheme="minorEastAsia"/>
        </w:rPr>
      </w:pPr>
    </w:p>
    <w:p w14:paraId="23276A58" w14:textId="77777777" w:rsidR="004A2DA2" w:rsidRPr="00CD78EE" w:rsidRDefault="004A2DA2" w:rsidP="004A2DA2">
      <w:pPr>
        <w:rPr>
          <w:rFonts w:asciiTheme="minorEastAsia" w:hAnsiTheme="minorEastAsia"/>
        </w:rPr>
      </w:pPr>
      <w:r w:rsidRPr="00CD78EE">
        <w:rPr>
          <w:rFonts w:asciiTheme="minorEastAsia" w:hAnsiTheme="minorEastAsia" w:hint="eastAsia"/>
        </w:rPr>
        <w:t>研究協力者</w:t>
      </w:r>
    </w:p>
    <w:p w14:paraId="3A276F7C" w14:textId="77777777" w:rsidR="004A2DA2" w:rsidRPr="00CD78EE" w:rsidRDefault="004A2DA2" w:rsidP="004A2DA2">
      <w:pPr>
        <w:rPr>
          <w:rFonts w:asciiTheme="minorEastAsia" w:hAnsiTheme="minorEastAsia"/>
        </w:rPr>
      </w:pPr>
      <w:r w:rsidRPr="00CD78EE">
        <w:rPr>
          <w:rFonts w:asciiTheme="minorEastAsia" w:hAnsiTheme="minorEastAsia" w:hint="eastAsia"/>
        </w:rPr>
        <w:t>東京大学大学院医学系研究科医療品質評価学講座　特任研究員</w:t>
      </w:r>
    </w:p>
    <w:p w14:paraId="15ECC6C2" w14:textId="77777777" w:rsidR="004A2DA2" w:rsidRPr="00CD78EE" w:rsidRDefault="004A2DA2" w:rsidP="004A2DA2">
      <w:pPr>
        <w:rPr>
          <w:rFonts w:asciiTheme="minorEastAsia" w:hAnsiTheme="minorEastAsia"/>
        </w:rPr>
      </w:pPr>
      <w:r w:rsidRPr="00CD78EE">
        <w:rPr>
          <w:rFonts w:asciiTheme="minorEastAsia" w:hAnsiTheme="minorEastAsia" w:hint="eastAsia"/>
        </w:rPr>
        <w:t>遠藤英樹</w:t>
      </w:r>
      <w:r w:rsidRPr="00CD78EE">
        <w:rPr>
          <w:rFonts w:asciiTheme="minorEastAsia" w:hAnsiTheme="minorEastAsia" w:hint="eastAsia"/>
        </w:rPr>
        <w:tab/>
      </w:r>
    </w:p>
    <w:p w14:paraId="3791CABB" w14:textId="77777777" w:rsidR="004A2DA2" w:rsidRPr="00CD78EE" w:rsidRDefault="004A2DA2" w:rsidP="004A2DA2">
      <w:pPr>
        <w:rPr>
          <w:rFonts w:asciiTheme="minorEastAsia" w:hAnsiTheme="minorEastAsia"/>
        </w:rPr>
      </w:pPr>
      <w:r w:rsidRPr="00CD78EE">
        <w:rPr>
          <w:rFonts w:asciiTheme="minorEastAsia" w:hAnsiTheme="minorEastAsia" w:hint="eastAsia"/>
        </w:rPr>
        <w:lastRenderedPageBreak/>
        <w:t>役割：事務、参加施設統括</w:t>
      </w:r>
    </w:p>
    <w:p w14:paraId="6F1B41FF" w14:textId="77777777" w:rsidR="004A2DA2" w:rsidRPr="00CD78EE" w:rsidRDefault="004A2DA2" w:rsidP="004A2DA2">
      <w:pPr>
        <w:rPr>
          <w:rFonts w:asciiTheme="minorEastAsia" w:hAnsiTheme="minorEastAsia"/>
        </w:rPr>
      </w:pPr>
    </w:p>
    <w:p w14:paraId="03BFBA38" w14:textId="50A9D062" w:rsidR="004A2DA2" w:rsidRPr="00CD78EE" w:rsidRDefault="00195698" w:rsidP="004A2DA2">
      <w:pPr>
        <w:rPr>
          <w:rFonts w:asciiTheme="minorEastAsia" w:hAnsiTheme="minorEastAsia"/>
        </w:rPr>
      </w:pPr>
      <w:r>
        <w:rPr>
          <w:rFonts w:asciiTheme="minorEastAsia" w:hAnsiTheme="minorEastAsia" w:hint="eastAsia"/>
        </w:rPr>
        <w:t>業務</w:t>
      </w:r>
      <w:r w:rsidR="006A6699">
        <w:rPr>
          <w:rFonts w:asciiTheme="minorEastAsia" w:hAnsiTheme="minorEastAsia" w:hint="eastAsia"/>
        </w:rPr>
        <w:t>委託</w:t>
      </w:r>
    </w:p>
    <w:p w14:paraId="6D579D14" w14:textId="77777777" w:rsidR="004A2DA2" w:rsidRPr="00CD78EE" w:rsidRDefault="004A2DA2" w:rsidP="004A2DA2">
      <w:pPr>
        <w:rPr>
          <w:rFonts w:asciiTheme="minorEastAsia" w:hAnsiTheme="minorEastAsia"/>
        </w:rPr>
      </w:pPr>
      <w:r w:rsidRPr="00CD78EE">
        <w:rPr>
          <w:rFonts w:asciiTheme="minorEastAsia" w:hAnsiTheme="minorEastAsia" w:hint="eastAsia"/>
        </w:rPr>
        <w:t>NPO法人集中治療コラボレーションネットワーク　理事長</w:t>
      </w:r>
    </w:p>
    <w:p w14:paraId="553204F2" w14:textId="77777777" w:rsidR="004A2DA2" w:rsidRPr="00CD78EE" w:rsidRDefault="004A2DA2" w:rsidP="004A2DA2">
      <w:pPr>
        <w:rPr>
          <w:rFonts w:asciiTheme="minorEastAsia" w:hAnsiTheme="minorEastAsia"/>
        </w:rPr>
      </w:pPr>
      <w:r w:rsidRPr="00CD78EE">
        <w:rPr>
          <w:rFonts w:asciiTheme="minorEastAsia" w:hAnsiTheme="minorEastAsia" w:hint="eastAsia"/>
        </w:rPr>
        <w:t>橋本悟</w:t>
      </w:r>
    </w:p>
    <w:p w14:paraId="7AF49B57" w14:textId="77777777" w:rsidR="004A2DA2" w:rsidRPr="00CD78EE" w:rsidRDefault="004A2DA2" w:rsidP="004A2DA2">
      <w:pPr>
        <w:rPr>
          <w:rFonts w:asciiTheme="minorEastAsia" w:hAnsiTheme="minorEastAsia"/>
        </w:rPr>
      </w:pPr>
      <w:r w:rsidRPr="00CD78EE">
        <w:rPr>
          <w:rFonts w:asciiTheme="minorEastAsia" w:hAnsiTheme="minorEastAsia" w:hint="eastAsia"/>
        </w:rPr>
        <w:t>役割：事務、参加施設統括</w:t>
      </w:r>
    </w:p>
    <w:p w14:paraId="14F85A3C" w14:textId="77777777" w:rsidR="004A2DA2" w:rsidRPr="00CD78EE" w:rsidRDefault="004A2DA2" w:rsidP="004A2DA2">
      <w:pPr>
        <w:rPr>
          <w:rFonts w:asciiTheme="minorEastAsia" w:hAnsiTheme="minorEastAsia"/>
        </w:rPr>
      </w:pPr>
    </w:p>
    <w:p w14:paraId="16AA6C91" w14:textId="751A0F9B" w:rsidR="004A2DA2" w:rsidRPr="00CD78EE" w:rsidRDefault="00195698" w:rsidP="004A2DA2">
      <w:pPr>
        <w:rPr>
          <w:rFonts w:asciiTheme="minorEastAsia" w:hAnsiTheme="minorEastAsia"/>
        </w:rPr>
      </w:pPr>
      <w:r>
        <w:rPr>
          <w:rFonts w:asciiTheme="minorEastAsia" w:hAnsiTheme="minorEastAsia" w:hint="eastAsia"/>
        </w:rPr>
        <w:t>業務</w:t>
      </w:r>
      <w:r w:rsidR="006A6699">
        <w:rPr>
          <w:rFonts w:asciiTheme="minorEastAsia" w:hAnsiTheme="minorEastAsia" w:hint="eastAsia"/>
        </w:rPr>
        <w:t>委託</w:t>
      </w:r>
    </w:p>
    <w:p w14:paraId="2313B611" w14:textId="77777777" w:rsidR="004A2DA2" w:rsidRPr="00CD78EE" w:rsidRDefault="004A2DA2" w:rsidP="004A2DA2">
      <w:pPr>
        <w:rPr>
          <w:rFonts w:asciiTheme="minorEastAsia" w:hAnsiTheme="minorEastAsia"/>
        </w:rPr>
      </w:pPr>
      <w:r w:rsidRPr="00CD78EE">
        <w:rPr>
          <w:rFonts w:asciiTheme="minorEastAsia" w:hAnsiTheme="minorEastAsia" w:hint="eastAsia"/>
        </w:rPr>
        <w:t>NPO法人集中治療コラボレーションネットワーク　事務員</w:t>
      </w:r>
    </w:p>
    <w:p w14:paraId="463C7747" w14:textId="77777777" w:rsidR="004A2DA2" w:rsidRPr="00CD78EE" w:rsidRDefault="004A2DA2" w:rsidP="004A2DA2">
      <w:pPr>
        <w:rPr>
          <w:rFonts w:asciiTheme="minorEastAsia" w:hAnsiTheme="minorEastAsia"/>
        </w:rPr>
      </w:pPr>
      <w:r w:rsidRPr="00CD78EE">
        <w:rPr>
          <w:rFonts w:asciiTheme="minorEastAsia" w:hAnsiTheme="minorEastAsia" w:hint="eastAsia"/>
        </w:rPr>
        <w:t>貝原敏江</w:t>
      </w:r>
      <w:r w:rsidRPr="00CD78EE">
        <w:rPr>
          <w:rFonts w:asciiTheme="minorEastAsia" w:hAnsiTheme="minorEastAsia" w:hint="eastAsia"/>
        </w:rPr>
        <w:tab/>
      </w:r>
    </w:p>
    <w:p w14:paraId="18B8B51D" w14:textId="3AFB9BFE" w:rsidR="004A2DA2" w:rsidRDefault="004A2DA2" w:rsidP="004A2DA2">
      <w:pPr>
        <w:rPr>
          <w:rFonts w:asciiTheme="minorEastAsia" w:hAnsiTheme="minorEastAsia"/>
        </w:rPr>
      </w:pPr>
      <w:r w:rsidRPr="00CD78EE">
        <w:rPr>
          <w:rFonts w:asciiTheme="minorEastAsia" w:hAnsiTheme="minorEastAsia" w:hint="eastAsia"/>
        </w:rPr>
        <w:t>役割：事務、参加施設統括</w:t>
      </w:r>
    </w:p>
    <w:p w14:paraId="619C28ED" w14:textId="3EDAFB24" w:rsidR="006A6699" w:rsidRDefault="006A6699" w:rsidP="004A2DA2">
      <w:pPr>
        <w:rPr>
          <w:rFonts w:asciiTheme="minorEastAsia" w:hAnsiTheme="minorEastAsia"/>
        </w:rPr>
      </w:pPr>
    </w:p>
    <w:p w14:paraId="71E17542" w14:textId="1C85727A" w:rsidR="006A6699" w:rsidRDefault="004F4C71" w:rsidP="004A2DA2">
      <w:pPr>
        <w:rPr>
          <w:rFonts w:asciiTheme="minorEastAsia" w:hAnsiTheme="minorEastAsia"/>
        </w:rPr>
      </w:pPr>
      <w:r>
        <w:rPr>
          <w:rFonts w:asciiTheme="minorEastAsia" w:hAnsiTheme="minorEastAsia" w:hint="eastAsia"/>
        </w:rPr>
        <w:t>業務委託</w:t>
      </w:r>
    </w:p>
    <w:p w14:paraId="6267E5D2" w14:textId="06209A7A" w:rsidR="006A6699" w:rsidRDefault="006A6699" w:rsidP="004A2DA2">
      <w:pPr>
        <w:rPr>
          <w:rFonts w:asciiTheme="minorEastAsia" w:hAnsiTheme="minorEastAsia"/>
        </w:rPr>
      </w:pPr>
      <w:r>
        <w:rPr>
          <w:rFonts w:asciiTheme="minorEastAsia" w:hAnsiTheme="minorEastAsia"/>
        </w:rPr>
        <w:t>Dowell</w:t>
      </w:r>
      <w:r w:rsidR="004F4C71">
        <w:rPr>
          <w:rFonts w:asciiTheme="minorEastAsia" w:hAnsiTheme="minorEastAsia" w:hint="eastAsia"/>
        </w:rPr>
        <w:t xml:space="preserve">　</w:t>
      </w:r>
      <w:r>
        <w:rPr>
          <w:rFonts w:asciiTheme="minorEastAsia" w:hAnsiTheme="minorEastAsia" w:hint="eastAsia"/>
        </w:rPr>
        <w:t>データセンター管理者</w:t>
      </w:r>
    </w:p>
    <w:p w14:paraId="4E87BA62" w14:textId="2BD2E2DC" w:rsidR="006A6699" w:rsidRDefault="006A6699" w:rsidP="004A2DA2">
      <w:pPr>
        <w:rPr>
          <w:rFonts w:asciiTheme="minorEastAsia" w:hAnsiTheme="minorEastAsia"/>
        </w:rPr>
      </w:pPr>
      <w:r>
        <w:rPr>
          <w:rFonts w:asciiTheme="minorEastAsia" w:hAnsiTheme="minorEastAsia" w:hint="eastAsia"/>
        </w:rPr>
        <w:t>吉川景輔</w:t>
      </w:r>
    </w:p>
    <w:p w14:paraId="5455CFA9" w14:textId="52CB6B49" w:rsidR="004F4C71" w:rsidRDefault="004F4C71" w:rsidP="004A2DA2">
      <w:pPr>
        <w:rPr>
          <w:rFonts w:asciiTheme="minorEastAsia" w:hAnsiTheme="minorEastAsia"/>
        </w:rPr>
      </w:pPr>
      <w:r>
        <w:rPr>
          <w:rFonts w:asciiTheme="minorEastAsia" w:hAnsiTheme="minorEastAsia" w:hint="eastAsia"/>
        </w:rPr>
        <w:t>役割：データセンター管理全般</w:t>
      </w:r>
    </w:p>
    <w:p w14:paraId="72EE8F2B" w14:textId="16AC47B7" w:rsidR="004A2DA2" w:rsidRDefault="004A2DA2" w:rsidP="004A2DA2">
      <w:pPr>
        <w:rPr>
          <w:rFonts w:asciiTheme="minorEastAsia" w:hAnsiTheme="minorEastAsia"/>
        </w:rPr>
      </w:pPr>
    </w:p>
    <w:p w14:paraId="5FBEBD06" w14:textId="777D214F" w:rsidR="004A2DA2"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5104" behindDoc="0" locked="0" layoutInCell="1" allowOverlap="1" wp14:anchorId="4E2AA6A0" wp14:editId="65537B05">
                <wp:simplePos x="0" y="0"/>
                <wp:positionH relativeFrom="column">
                  <wp:posOffset>2038350</wp:posOffset>
                </wp:positionH>
                <wp:positionV relativeFrom="paragraph">
                  <wp:posOffset>48226</wp:posOffset>
                </wp:positionV>
                <wp:extent cx="1518407" cy="276837"/>
                <wp:effectExtent l="0" t="0" r="18415" b="15875"/>
                <wp:wrapNone/>
                <wp:docPr id="16" name="Text Box 16"/>
                <wp:cNvGraphicFramePr/>
                <a:graphic xmlns:a="http://schemas.openxmlformats.org/drawingml/2006/main">
                  <a:graphicData uri="http://schemas.microsoft.com/office/word/2010/wordprocessingShape">
                    <wps:wsp>
                      <wps:cNvSpPr txBox="1"/>
                      <wps:spPr>
                        <a:xfrm>
                          <a:off x="0" y="0"/>
                          <a:ext cx="1518407" cy="276837"/>
                        </a:xfrm>
                        <a:prstGeom prst="rect">
                          <a:avLst/>
                        </a:prstGeom>
                        <a:solidFill>
                          <a:schemeClr val="lt1"/>
                        </a:solidFill>
                        <a:ln w="6350">
                          <a:solidFill>
                            <a:prstClr val="black"/>
                          </a:solidFill>
                        </a:ln>
                      </wps:spPr>
                      <wps:txbx>
                        <w:txbxContent>
                          <w:p w14:paraId="119CE5C3" w14:textId="11B9B6DC" w:rsidR="004A2DA2" w:rsidRPr="00741F07" w:rsidRDefault="004A2DA2" w:rsidP="004A2DA2">
                            <w:pPr>
                              <w:jc w:val="center"/>
                              <w:rPr>
                                <w:sz w:val="20"/>
                                <w:szCs w:val="20"/>
                              </w:rPr>
                            </w:pPr>
                            <w:r>
                              <w:rPr>
                                <w:rFonts w:hint="eastAsia"/>
                                <w:sz w:val="20"/>
                                <w:szCs w:val="20"/>
                              </w:rPr>
                              <w:t>日本集中治療医学会</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E2AA6A0" id="Text Box 16" o:spid="_x0000_s1027" type="#_x0000_t202" style="position:absolute;left:0;text-align:left;margin-left:160.5pt;margin-top:3.8pt;width:119.55pt;height:21.8pt;z-index:2516951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ylZFUOgIAAIMEAAAOAAAAZHJzL2Uyb0RvYy54bWysVE1v2zAMvQ/YfxB0X+yk+VoQp8hSZBgQ&#13;&#10;tAXSoWdFlmJjsqhJSuzs14+SnY92Ow27yJRIPZGPj57fN5UiR2FdCTqj/V5KidAc8lLvM/r9Zf1p&#13;&#10;SonzTOdMgRYZPQlH7xcfP8xrMxMDKEDlwhIE0W5Wm4wW3ptZkjheiIq5Hhih0SnBVszj1u6T3LIa&#13;&#10;0SuVDNJ0nNRgc2OBC+fw9KF10kXEl1Jw/ySlE56ojGJuPq42rruwJos5m+0tM0XJuzTYP2RRsVLj&#13;&#10;oxeoB+YZOdjyD6iq5BYcSN/jUCUgZclFrAGr6afvqtkWzIhYC5LjzIUm9/9g+eNxa54t8c0XaLCB&#13;&#10;gZDauJnDw1BPI20VvpgpQT9SeLrQJhpPeLg06k+H6YQSjr7BZDy9mwSY5HrbWOe/CqhIMDJqsS2R&#13;&#10;LXbcON+GnkPCYw5Uma9LpeImSEGslCVHhk1UPuaI4G+ilCZ1Rsd3ozQCv/EF6Mv9nWL8R5feTRTi&#13;&#10;KY05X2sPlm92DSnzG152kJ+QLgutkpzh6xLhN8z5Z2ZROsgQjoN/wkUqwJygsygpwP7623mIx46i&#13;&#10;l5IapZhR9/PArKBEfdPY68/94TBoN26Go8kAN/bWs7v16EO1AiSqj4NneDRDvFdnU1qoXnFqluFV&#13;&#10;dDHN8e2M+rO58u2A4NRxsVzGIFSrYX6jt4YH6NCYQOtL88qs6drqURCPcBYtm73rbhsbbmpYHjzI&#13;&#10;MrY+8Nyy2tGPSo/i6aYyjNLtPkZd/x2L3wAAAP//AwBQSwMEFAAGAAgAAAAhAIEipZXgAAAADQEA&#13;&#10;AA8AAABkcnMvZG93bnJldi54bWxMj81OwzAQhO9IvIO1SNyokyBCSONU/BQunCiI8zZ2bYvYjmw3&#13;&#10;DW/PcoLLalejmZ2v2yxuZLOKyQYvoFwVwJQfgrReC/h4f75qgKWMXuIYvBLwrRJs+vOzDlsZTv5N&#13;&#10;zbusGYX41KIAk/PUcp4GoxymVZiUJ+0QosNMZ9RcRjxRuBt5VRQ1d2g9fTA4qUejhq/d0QnYPug7&#13;&#10;PTQYzbaR1s7L5+FVvwhxebE8rWncr4FlteQ/B/wyUH/oqdg+HL1MbBRwXZUElAXc1sBIv6mLEtie&#13;&#10;lrIC3nf8P0X/AwAA//8DAFBLAQItABQABgAIAAAAIQC2gziS/gAAAOEBAAATAAAAAAAAAAAAAAAA&#13;&#10;AAAAAABbQ29udGVudF9UeXBlc10ueG1sUEsBAi0AFAAGAAgAAAAhADj9If/WAAAAlAEAAAsAAAAA&#13;&#10;AAAAAAAAAAAALwEAAF9yZWxzLy5yZWxzUEsBAi0AFAAGAAgAAAAhAPKVkVQ6AgAAgwQAAA4AAAAA&#13;&#10;AAAAAAAAAAAALgIAAGRycy9lMm9Eb2MueG1sUEsBAi0AFAAGAAgAAAAhAIEipZXgAAAADQEAAA8A&#13;&#10;AAAAAAAAAAAAAAAAlAQAAGRycy9kb3ducmV2LnhtbFBLBQYAAAAABAAEAPMAAAChBQAAAAA=&#13;&#10;" fillcolor="white [3201]" strokeweight=".5pt">
                <v:textbox>
                  <w:txbxContent>
                    <w:p w14:paraId="119CE5C3" w14:textId="11B9B6DC" w:rsidR="004A2DA2" w:rsidRPr="00741F07" w:rsidRDefault="004A2DA2" w:rsidP="004A2DA2">
                      <w:pPr>
                        <w:jc w:val="center"/>
                        <w:rPr>
                          <w:rFonts w:hint="eastAsia"/>
                          <w:sz w:val="20"/>
                          <w:szCs w:val="20"/>
                        </w:rPr>
                      </w:pPr>
                      <w:r>
                        <w:rPr>
                          <w:rFonts w:hint="eastAsia"/>
                          <w:sz w:val="20"/>
                          <w:szCs w:val="20"/>
                        </w:rPr>
                        <w:t>日本集中治療医学会</w:t>
                      </w:r>
                    </w:p>
                  </w:txbxContent>
                </v:textbox>
              </v:shape>
            </w:pict>
          </mc:Fallback>
        </mc:AlternateContent>
      </w:r>
    </w:p>
    <w:p w14:paraId="0DC1B059" w14:textId="18CF7376" w:rsidR="004A2DA2"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7152" behindDoc="0" locked="0" layoutInCell="1" allowOverlap="1" wp14:anchorId="480E5DB2" wp14:editId="7402354C">
                <wp:simplePos x="0" y="0"/>
                <wp:positionH relativeFrom="column">
                  <wp:posOffset>2797944</wp:posOffset>
                </wp:positionH>
                <wp:positionV relativeFrom="paragraph">
                  <wp:posOffset>136525</wp:posOffset>
                </wp:positionV>
                <wp:extent cx="0" cy="461162"/>
                <wp:effectExtent l="76200" t="25400" r="88900" b="72390"/>
                <wp:wrapNone/>
                <wp:docPr id="17" name="Straight Arrow Connector 17"/>
                <wp:cNvGraphicFramePr/>
                <a:graphic xmlns:a="http://schemas.openxmlformats.org/drawingml/2006/main">
                  <a:graphicData uri="http://schemas.microsoft.com/office/word/2010/wordprocessingShape">
                    <wps:wsp>
                      <wps:cNvCnPr/>
                      <wps:spPr>
                        <a:xfrm>
                          <a:off x="0" y="0"/>
                          <a:ext cx="0" cy="461162"/>
                        </a:xfrm>
                        <a:prstGeom prst="straightConnector1">
                          <a:avLst/>
                        </a:prstGeom>
                        <a:ln w="12700">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57A82F18" id="_x0000_t32" coordsize="21600,21600" o:spt="32" o:oned="t" path="m,l21600,21600e" filled="f">
                <v:path arrowok="t" fillok="f" o:connecttype="none"/>
                <o:lock v:ext="edit" shapetype="t"/>
              </v:shapetype>
              <v:shape id="Straight Arrow Connector 17" o:spid="_x0000_s1026" type="#_x0000_t32" style="position:absolute;margin-left:220.3pt;margin-top:10.75pt;width:0;height:36.3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znO0PvgEAAMgDAAAOAAAAZHJzL2Uyb0RvYy54bWysU8uO1DAQvCPxD5bvTB5CA4oms4dZ4IJg&#13;&#10;BewHeJ12YuGX7GaS/D0dZyaDgL0gLk7sdFV3lSuHu8kadoaYtHctr3YlZ+Ck77TrW/747f2rt5wl&#13;&#10;FK4Txjto+QyJ3x1fvjiMoYHaD950EBmRuNSMoeUDYmiKIskBrEg7H8DRR+WjFUjb2BddFCOxW1PU&#13;&#10;ZbkvRh+7EL2ElOj0fv3Ij5lfKZD4WakEyEzLaTbMa8zr07IWx4No+ijCoOVlDPEPU1ihHTXdqO4F&#13;&#10;CvYj6j+orJbRJ69wJ70tvFJaQtZAaqryNzVfBxEgayFzUthsSv+PVn46n9xDJBvGkJoUHuKiYlLR&#13;&#10;Lk+aj03ZrHkzCyZkcj2UdPp6X1X7evGxuOFCTPgBvGXLS8sTRqH7AU/eOboRH6vslTh/TLgCr4Cl&#13;&#10;qXFspCjVb8oyl6HQ5p3rGM6BAoRRC9cbuHQ0jhrfRs9vOBtYib6AYrqjYevMlFMFJxPZWVAeuu/V&#13;&#10;xkKVC0RpYzbQ2v5Z0KV2gUFO2gZc5T0L3KpzR+9wA1rtfPzbqDhdR1Vr/VX1qnWR/eS7OV9ktoPi&#13;&#10;km/kEu0lj7/uM/z2Ax5/AgAA//8DAFBLAwQUAAYACAAAACEAQKapGuIAAAAOAQAADwAAAGRycy9k&#13;&#10;b3ducmV2LnhtbExP207DMAx9R+IfIiPxxtJOZUDXdOIihBCIwboP8BrTVmuckmRb4esJ4gFeLNnn&#13;&#10;+FyKxWh6sSfnO8sK0kkCgri2uuNGwbq6P7sE4QOyxt4yKfgkD4vy+KjAXNsDv9F+FRoRRdjnqKAN&#13;&#10;Ycil9HVLBv3EDsQRe7fOYIira6R2eIjippfTJJlJgx1HhxYHum2p3q52RkH19PzKbl294PZB3lx8&#13;&#10;fdjH5dIqdXoy3s3juJ6DCDSGvw/46RDzQxmDbeyOtRe9gixLZpGqYJqeg4iE38NGwVWWgiwL+b9G&#13;&#10;+Q0AAP//AwBQSwECLQAUAAYACAAAACEAtoM4kv4AAADhAQAAEwAAAAAAAAAAAAAAAAAAAAAAW0Nv&#13;&#10;bnRlbnRfVHlwZXNdLnhtbFBLAQItABQABgAIAAAAIQA4/SH/1gAAAJQBAAALAAAAAAAAAAAAAAAA&#13;&#10;AC8BAABfcmVscy8ucmVsc1BLAQItABQABgAIAAAAIQDznO0PvgEAAMgDAAAOAAAAAAAAAAAAAAAA&#13;&#10;AC4CAABkcnMvZTJvRG9jLnhtbFBLAQItABQABgAIAAAAIQBApqka4gAAAA4BAAAPAAAAAAAAAAAA&#13;&#10;AAAAABgEAABkcnMvZG93bnJldi54bWxQSwUGAAAAAAQABADzAAAAJwUAAAAA&#13;&#10;" strokecolor="black [3200]" strokeweight="1pt">
                <v:stroke endarrow="block"/>
                <v:shadow on="t" color="black" opacity="24903f" origin=",.5" offset="0,.55556mm"/>
              </v:shape>
            </w:pict>
          </mc:Fallback>
        </mc:AlternateContent>
      </w:r>
    </w:p>
    <w:p w14:paraId="24C5720A" w14:textId="3F95AC7F" w:rsidR="004A2DA2" w:rsidRPr="00CD78EE"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9200" behindDoc="0" locked="0" layoutInCell="1" allowOverlap="1" wp14:anchorId="7B345B73" wp14:editId="270816BE">
                <wp:simplePos x="0" y="0"/>
                <wp:positionH relativeFrom="column">
                  <wp:posOffset>2793534</wp:posOffset>
                </wp:positionH>
                <wp:positionV relativeFrom="paragraph">
                  <wp:posOffset>56544</wp:posOffset>
                </wp:positionV>
                <wp:extent cx="606472" cy="218114"/>
                <wp:effectExtent l="0" t="0" r="0" b="0"/>
                <wp:wrapNone/>
                <wp:docPr id="18" name="Text Box 18"/>
                <wp:cNvGraphicFramePr/>
                <a:graphic xmlns:a="http://schemas.openxmlformats.org/drawingml/2006/main">
                  <a:graphicData uri="http://schemas.microsoft.com/office/word/2010/wordprocessingShape">
                    <wps:wsp>
                      <wps:cNvSpPr txBox="1"/>
                      <wps:spPr>
                        <a:xfrm>
                          <a:off x="0" y="0"/>
                          <a:ext cx="606472" cy="218114"/>
                        </a:xfrm>
                        <a:prstGeom prst="rect">
                          <a:avLst/>
                        </a:prstGeom>
                        <a:noFill/>
                        <a:ln w="6350">
                          <a:noFill/>
                        </a:ln>
                      </wps:spPr>
                      <wps:txbx>
                        <w:txbxContent>
                          <w:p w14:paraId="39B48791" w14:textId="528C3058" w:rsidR="004A2DA2" w:rsidRPr="00741F07" w:rsidRDefault="004A2DA2" w:rsidP="004A2DA2">
                            <w:pPr>
                              <w:jc w:val="center"/>
                              <w:rPr>
                                <w:sz w:val="16"/>
                                <w:szCs w:val="16"/>
                              </w:rPr>
                            </w:pPr>
                            <w:r>
                              <w:rPr>
                                <w:rFonts w:hint="eastAsia"/>
                                <w:sz w:val="16"/>
                                <w:szCs w:val="16"/>
                              </w:rPr>
                              <w:t>業務委託</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B345B73" id="Text Box 18" o:spid="_x0000_s1028" type="#_x0000_t202" style="position:absolute;left:0;text-align:left;margin-left:219.95pt;margin-top:4.45pt;width:47.75pt;height:17.1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aIjMnGgIAADIEAAAOAAAAZHJzL2Uyb0RvYy54bWysU8tu2zAQvBfoPxC815Jcx0kFy4GbwEUB&#13;&#10;IwngFDnTFGkJILksSVtyv75Lyi+kPRW9ULvc1T5mhrP7XiuyF863YCpajHJKhOFQt2Zb0R+vy093&#13;&#10;lPjATM0UGFHRg/D0fv7xw6yzpRhDA6oWjmAR48vOVrQJwZZZ5nkjNPMjsMJgUILTLKDrtlntWIfV&#13;&#10;tcrGeT7NOnC1dcCF93j7OATpPNWXUvDwLKUXgaiK4mwhnS6dm3hm8xkrt47ZpuXHMdg/TKFZa7Dp&#13;&#10;udQjC4zsXPtHKd1yBx5kGHHQGUjZcpF2wG2K/N0264ZZkXZBcLw9w+T/X1n+tF/bF0dC/xV6JDAC&#13;&#10;0llferyM+/TS6fjFSQnGEcLDGTbRB8LxcppPJ7djSjiGxsVdUUxilezys3U+fBOgSTQq6pCVBBbb&#13;&#10;r3wYUk8psZeBZatUYkYZ0mGDzzd5+uEcweLKYI/LqNEK/aYnbY1TnNbYQH3A7RwMxHvLly3OsGI+&#13;&#10;vDCHTONCqN7wjIdUgL3gaFHSgPv1t/uYjwRglJIOlVNR/3PHnKBEfTdIzZdiMolSS87k5naMjruO&#13;&#10;bK4jZqcfAMVZ4DuxPJkxP6iTKR3oNxT5InbFEDMce1c0nMyHMOgZHwkXi0VKQnFZFlZmbXksHVGN&#13;&#10;CL/2b8zZIw0B+XuCk8ZY+Y6NIXfgY7ELINtEVcR5QPUIPwozkX18RFH5137Kujz1+W8AAAD//wMA&#13;&#10;UEsDBBQABgAIAAAAIQBdVxk+5AAAAA0BAAAPAAAAZHJzL2Rvd25yZXYueG1sTI9PT8JAEMXvJn6H&#13;&#10;zZh4ky2FmlK6JaSGmBg5gFy8bbtD27B/aneB6qd3OOllJpPfzJv38tVoNLvg4DtnBUwnETC0tVOd&#13;&#10;bQQcPjZPKTAfpFVSO4sCvtHDqri/y2Wm3NXu8LIPDSMR6zMpoA2hzzj3dYtG+onr0RI7usHIQOPQ&#13;&#10;cDXIK4kbzeMoeuZGdpY+tLLHssX6tD8bAW/lZit3VWzSH12+vh/X/dfhMxHi8WF8WVJZL4EFHMPf&#13;&#10;BdwykH8oyFjlzlZ5pgXMZ4sFrQpIqRFPZskcWHUDMfAi5/9TFL8AAAD//wMAUEsBAi0AFAAGAAgA&#13;&#10;AAAhALaDOJL+AAAA4QEAABMAAAAAAAAAAAAAAAAAAAAAAFtDb250ZW50X1R5cGVzXS54bWxQSwEC&#13;&#10;LQAUAAYACAAAACEAOP0h/9YAAACUAQAACwAAAAAAAAAAAAAAAAAvAQAAX3JlbHMvLnJlbHNQSwEC&#13;&#10;LQAUAAYACAAAACEA2iIzJxoCAAAyBAAADgAAAAAAAAAAAAAAAAAuAgAAZHJzL2Uyb0RvYy54bWxQ&#13;&#10;SwECLQAUAAYACAAAACEAXVcZPuQAAAANAQAADwAAAAAAAAAAAAAAAAB0BAAAZHJzL2Rvd25yZXYu&#13;&#10;eG1sUEsFBgAAAAAEAAQA8wAAAIUFAAAAAA==&#13;&#10;" filled="f" stroked="f" strokeweight=".5pt">
                <v:textbox>
                  <w:txbxContent>
                    <w:p w14:paraId="39B48791" w14:textId="528C3058" w:rsidR="004A2DA2" w:rsidRPr="00741F07" w:rsidRDefault="004A2DA2" w:rsidP="004A2DA2">
                      <w:pPr>
                        <w:jc w:val="center"/>
                        <w:rPr>
                          <w:sz w:val="16"/>
                          <w:szCs w:val="16"/>
                        </w:rPr>
                      </w:pPr>
                      <w:r>
                        <w:rPr>
                          <w:rFonts w:hint="eastAsia"/>
                          <w:sz w:val="16"/>
                          <w:szCs w:val="16"/>
                        </w:rPr>
                        <w:t>業務委託</w:t>
                      </w:r>
                    </w:p>
                  </w:txbxContent>
                </v:textbox>
              </v:shape>
            </w:pict>
          </mc:Fallback>
        </mc:AlternateContent>
      </w:r>
    </w:p>
    <w:p w14:paraId="0108D69B" w14:textId="5FA7B348" w:rsidR="004A2DA2" w:rsidRPr="00CD78EE"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3056" behindDoc="0" locked="0" layoutInCell="1" allowOverlap="1" wp14:anchorId="55CC8055" wp14:editId="2164196B">
                <wp:simplePos x="0" y="0"/>
                <wp:positionH relativeFrom="column">
                  <wp:posOffset>3394710</wp:posOffset>
                </wp:positionH>
                <wp:positionV relativeFrom="paragraph">
                  <wp:posOffset>164390</wp:posOffset>
                </wp:positionV>
                <wp:extent cx="818515" cy="361315"/>
                <wp:effectExtent l="0" t="0" r="0" b="0"/>
                <wp:wrapNone/>
                <wp:docPr id="5" name="Text Box 5"/>
                <wp:cNvGraphicFramePr/>
                <a:graphic xmlns:a="http://schemas.openxmlformats.org/drawingml/2006/main">
                  <a:graphicData uri="http://schemas.microsoft.com/office/word/2010/wordprocessingShape">
                    <wps:wsp>
                      <wps:cNvSpPr txBox="1"/>
                      <wps:spPr>
                        <a:xfrm>
                          <a:off x="0" y="0"/>
                          <a:ext cx="818515" cy="361315"/>
                        </a:xfrm>
                        <a:prstGeom prst="rect">
                          <a:avLst/>
                        </a:prstGeom>
                        <a:noFill/>
                        <a:ln w="6350">
                          <a:noFill/>
                        </a:ln>
                      </wps:spPr>
                      <wps:txbx>
                        <w:txbxContent>
                          <w:p w14:paraId="3CE67E10" w14:textId="77777777" w:rsidR="004A2DA2" w:rsidRPr="00741F07" w:rsidRDefault="004A2DA2" w:rsidP="004A2DA2">
                            <w:pPr>
                              <w:jc w:val="center"/>
                              <w:rPr>
                                <w:sz w:val="16"/>
                                <w:szCs w:val="16"/>
                              </w:rPr>
                            </w:pPr>
                            <w:r w:rsidRPr="00741F07">
                              <w:rPr>
                                <w:rFonts w:hint="eastAsia"/>
                                <w:sz w:val="16"/>
                                <w:szCs w:val="16"/>
                              </w:rPr>
                              <w:t>匿名化された</w:t>
                            </w:r>
                          </w:p>
                          <w:p w14:paraId="717F1276" w14:textId="77777777" w:rsidR="004A2DA2" w:rsidRPr="00741F07" w:rsidRDefault="004A2DA2" w:rsidP="004A2DA2">
                            <w:pPr>
                              <w:jc w:val="center"/>
                              <w:rPr>
                                <w:sz w:val="16"/>
                                <w:szCs w:val="16"/>
                              </w:rPr>
                            </w:pPr>
                            <w:r w:rsidRPr="00741F07">
                              <w:rPr>
                                <w:rFonts w:hint="eastAsia"/>
                                <w:sz w:val="16"/>
                                <w:szCs w:val="16"/>
                              </w:rPr>
                              <w:t>データ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5CC8055" id="Text Box 5" o:spid="_x0000_s1029" type="#_x0000_t202" style="position:absolute;left:0;text-align:left;margin-left:267.3pt;margin-top:12.95pt;width:64.45pt;height:28.45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hWvdzGQIAADIEAAAOAAAAZHJzL2Uyb0RvYy54bWysU8lu2zAQvRfoPxC817K81RUsB24CFwWC&#13;&#10;JIBT5ExTpEWA4rAkbcn9+g4pb0h7KnqhZjijWd57XNx1jSYH4bwCU9J8MKREGA6VMruS/nhdf5pT&#13;&#10;4gMzFdNgREmPwtO75ccPi9YWYgQ16Eo4gkWML1pb0joEW2SZ57VomB+AFQaDElzDArpul1WOtVi9&#13;&#10;0dloOJxlLbjKOuDCe7x96IN0mepLKXh4ltKLQHRJcbaQTpfObTyz5YIVO8dsrfhpDPYPUzRMGWx6&#13;&#10;KfXAAiN7p/4o1SjuwIMMAw5NBlIqLtIOuE0+fLfNpmZWpF0QHG8vMPn/V5Y/HTb2xZHQfYUOCYyA&#13;&#10;tNYXHi/jPp10TfzipATjCOHxApvoAuF4Oc/n03xKCcfQeJaP0cYq2fVn63z4JqAh0SipQ1YSWOzw&#13;&#10;6EOfek6JvQysldaJGW1IW9LZeDpMP1wiWFwb7HEdNVqh23ZEVTjFeY0tVEfczkFPvLd8rXCGR+bD&#13;&#10;C3PINC6E6g3PeEgN2AtOFiU1uF9/u4/5SABGKWlROSX1P/fMCUr0d4PUfMknkyi15Eymn0fouNvI&#13;&#10;9jZi9s09oDhzfCeWJzPmB302pYPmDUW+il0xxAzH3iUNZ/M+9HrGR8LFapWSUFyWhUezsTyWjqhG&#13;&#10;hF+7N+bsiYaA/D3BWWOseMdGn9vzsdoHkCpRFXHuUT3Bj8JMZJ8eUVT+rZ+yrk99+RsAAP//AwBQ&#13;&#10;SwMEFAAGAAgAAAAhAExEfcjkAAAADgEAAA8AAABkcnMvZG93bnJldi54bWxMTz1PwzAQ3ZH4D9Yh&#13;&#10;sVGHlERpmktVBVVIiA4tXdic2E2i2ucQu23g12MmWE56uvdZrCaj2UWNrreE8DiLgClqrOypRTi8&#13;&#10;bx4yYM4LkkJbUghfysGqvL0pRC7tlXbqsvctCybkcoHQeT/knLumU0a4mR0Uhd/Rjkb4AMeWy1Fc&#13;&#10;g7nRPI6ilBvRU0joxKCqTjWn/dkgvFabrdjVscm+dfXydlwPn4ePBPH+bnpehrNeAvNq8n8K+N0Q&#13;&#10;+kMZitX2TNIxjZDMn9JARYiTBbBASNN5AqxGyOIMeFnw/zPKHwAAAP//AwBQSwECLQAUAAYACAAA&#13;&#10;ACEAtoM4kv4AAADhAQAAEwAAAAAAAAAAAAAAAAAAAAAAW0NvbnRlbnRfVHlwZXNdLnhtbFBLAQIt&#13;&#10;ABQABgAIAAAAIQA4/SH/1gAAAJQBAAALAAAAAAAAAAAAAAAAAC8BAABfcmVscy8ucmVsc1BLAQIt&#13;&#10;ABQABgAIAAAAIQChWvdzGQIAADIEAAAOAAAAAAAAAAAAAAAAAC4CAABkcnMvZTJvRG9jLnhtbFBL&#13;&#10;AQItABQABgAIAAAAIQBMRH3I5AAAAA4BAAAPAAAAAAAAAAAAAAAAAHMEAABkcnMvZG93bnJldi54&#13;&#10;bWxQSwUGAAAAAAQABADzAAAAhAUAAAAA&#13;&#10;" filled="f" stroked="f" strokeweight=".5pt">
                <v:textbox>
                  <w:txbxContent>
                    <w:p w14:paraId="3CE67E10" w14:textId="77777777" w:rsidR="004A2DA2" w:rsidRPr="00741F07" w:rsidRDefault="004A2DA2" w:rsidP="004A2DA2">
                      <w:pPr>
                        <w:jc w:val="center"/>
                        <w:rPr>
                          <w:sz w:val="16"/>
                          <w:szCs w:val="16"/>
                        </w:rPr>
                      </w:pPr>
                      <w:r w:rsidRPr="00741F07">
                        <w:rPr>
                          <w:rFonts w:hint="eastAsia"/>
                          <w:sz w:val="16"/>
                          <w:szCs w:val="16"/>
                        </w:rPr>
                        <w:t>匿名化された</w:t>
                      </w:r>
                    </w:p>
                    <w:p w14:paraId="717F1276" w14:textId="77777777" w:rsidR="004A2DA2" w:rsidRPr="00741F07" w:rsidRDefault="004A2DA2" w:rsidP="004A2DA2">
                      <w:pPr>
                        <w:jc w:val="center"/>
                        <w:rPr>
                          <w:sz w:val="16"/>
                          <w:szCs w:val="16"/>
                        </w:rPr>
                      </w:pPr>
                      <w:r w:rsidRPr="00741F07">
                        <w:rPr>
                          <w:rFonts w:hint="eastAsia"/>
                          <w:sz w:val="16"/>
                          <w:szCs w:val="16"/>
                        </w:rPr>
                        <w:t>データ</w:t>
                      </w:r>
                    </w:p>
                  </w:txbxContent>
                </v:textbox>
              </v:shape>
            </w:pict>
          </mc:Fallback>
        </mc:AlternateContent>
      </w:r>
      <w:r w:rsidRPr="00CD78EE">
        <w:rPr>
          <w:rFonts w:asciiTheme="minorEastAsia" w:hAnsiTheme="minorEastAsia"/>
          <w:noProof/>
        </w:rPr>
        <mc:AlternateContent>
          <mc:Choice Requires="wps">
            <w:drawing>
              <wp:anchor distT="0" distB="0" distL="114300" distR="114300" simplePos="0" relativeHeight="251688960" behindDoc="0" locked="0" layoutInCell="1" allowOverlap="1" wp14:anchorId="182FDDDD" wp14:editId="7F5F1F67">
                <wp:simplePos x="0" y="0"/>
                <wp:positionH relativeFrom="column">
                  <wp:posOffset>1416050</wp:posOffset>
                </wp:positionH>
                <wp:positionV relativeFrom="paragraph">
                  <wp:posOffset>173990</wp:posOffset>
                </wp:positionV>
                <wp:extent cx="818515" cy="361315"/>
                <wp:effectExtent l="0" t="0" r="0" b="0"/>
                <wp:wrapNone/>
                <wp:docPr id="9" name="Text Box 9"/>
                <wp:cNvGraphicFramePr/>
                <a:graphic xmlns:a="http://schemas.openxmlformats.org/drawingml/2006/main">
                  <a:graphicData uri="http://schemas.microsoft.com/office/word/2010/wordprocessingShape">
                    <wps:wsp>
                      <wps:cNvSpPr txBox="1"/>
                      <wps:spPr>
                        <a:xfrm>
                          <a:off x="0" y="0"/>
                          <a:ext cx="818515" cy="361315"/>
                        </a:xfrm>
                        <a:prstGeom prst="rect">
                          <a:avLst/>
                        </a:prstGeom>
                        <a:noFill/>
                        <a:ln w="6350">
                          <a:noFill/>
                        </a:ln>
                      </wps:spPr>
                      <wps:txbx>
                        <w:txbxContent>
                          <w:p w14:paraId="5D5E035F" w14:textId="77777777" w:rsidR="004A2DA2" w:rsidRPr="00741F07" w:rsidRDefault="004A2DA2" w:rsidP="004A2DA2">
                            <w:pPr>
                              <w:jc w:val="center"/>
                              <w:rPr>
                                <w:sz w:val="16"/>
                                <w:szCs w:val="16"/>
                              </w:rPr>
                            </w:pPr>
                            <w:r w:rsidRPr="00741F07">
                              <w:rPr>
                                <w:rFonts w:hint="eastAsia"/>
                                <w:sz w:val="16"/>
                                <w:szCs w:val="16"/>
                              </w:rPr>
                              <w:t>匿名化された</w:t>
                            </w:r>
                          </w:p>
                          <w:p w14:paraId="7AB44267" w14:textId="77777777" w:rsidR="004A2DA2" w:rsidRPr="00741F07" w:rsidRDefault="004A2DA2" w:rsidP="004A2DA2">
                            <w:pPr>
                              <w:jc w:val="center"/>
                              <w:rPr>
                                <w:sz w:val="16"/>
                                <w:szCs w:val="16"/>
                              </w:rPr>
                            </w:pPr>
                            <w:r w:rsidRPr="00741F07">
                              <w:rPr>
                                <w:rFonts w:hint="eastAsia"/>
                                <w:sz w:val="16"/>
                                <w:szCs w:val="16"/>
                              </w:rPr>
                              <w:t>データ</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2FDDDD" id="Text Box 9" o:spid="_x0000_s1030" type="#_x0000_t202" style="position:absolute;left:0;text-align:left;margin-left:111.5pt;margin-top:13.7pt;width:64.45pt;height:28.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fT4o0GgIAADIEAAAOAAAAZHJzL2Uyb0RvYy54bWysU8lu2zAQvRfoPxC817K81RUsB24CFwWC&#13;&#10;JIBT5ExTpEWA4rAkbcn9+g4pb0h7KnqhZjijWd57XNx1jSYH4bwCU9J8MKREGA6VMruS/nhdf5pT&#13;&#10;4gMzFdNgREmPwtO75ccPi9YWYgQ16Eo4gkWML1pb0joEW2SZ57VomB+AFQaDElzDArpul1WOtVi9&#13;&#10;0dloOJxlLbjKOuDCe7x96IN0mepLKXh4ltKLQHRJcbaQTpfObTyz5YIVO8dsrfhpDPYPUzRMGWx6&#13;&#10;KfXAAiN7p/4o1SjuwIMMAw5NBlIqLtIOuE0+fLfNpmZWpF0QHG8vMPn/V5Y/HTb2xZHQfYUOCYyA&#13;&#10;tNYXHi/jPp10TfzipATjCOHxApvoAuF4Oc/n03xKCcfQeJaP0cYq2fVn63z4JqAh0SipQ1YSWOzw&#13;&#10;6EOfek6JvQysldaJGW1IW9LZeDpMP1wiWFwb7HEdNVqh23ZEVSWdnNfYQnXE7Rz0xHvL1wpneGQ+&#13;&#10;vDCHTONCqN7wjIfUgL3gZFFSg/v1t/uYjwRglJIWlVNS/3PPnKBEfzdIzZd8MolSS85k+nmEjruN&#13;&#10;bG8jZt/cA4ozx3dieTJjftBnUzpo3lDkq9gVQ8xw7F3ScDbvQ69nfCRcrFYpCcVlWXg0G8tj6Yhq&#13;&#10;RPi1e2POnmgIyN8TnDXGinds9Lk9H6t9AKkSVRHnHtUT/CjMRPbpEUXl3/op6/rUl78BAAD//wMA&#13;&#10;UEsDBBQABgAIAAAAIQCU/dyz5gAAAA4BAAAPAAAAZHJzL2Rvd25yZXYueG1sTI/LTsNADEX3SPzD&#13;&#10;yEjs6KRJCyHNpKqCKiRUFn1suptk3CRiHiEzbQNfj1nBxrJl+9578uVoNLvg4DtnBUwnETC0tVOd&#13;&#10;bQQc9uuHFJgP0iqpnUUBX+hhWdze5DJT7mq3eNmFhpGI9ZkU0IbQZ5z7ukUj/cT1aGl3coORgcah&#13;&#10;4WqQVxI3msdR9MiN7Cw5tLLHssX6Y3c2At7K9bvcVrFJv3X5ujmt+s/DcS7E/d34sqCyWgALOIa/&#13;&#10;D/hloPxQULDKna3yTAuI44SAAjVPM2B0kMynz8AqAeksAV7k/D9G8QMAAP//AwBQSwECLQAUAAYA&#13;&#10;CAAAACEAtoM4kv4AAADhAQAAEwAAAAAAAAAAAAAAAAAAAAAAW0NvbnRlbnRfVHlwZXNdLnhtbFBL&#13;&#10;AQItABQABgAIAAAAIQA4/SH/1gAAAJQBAAALAAAAAAAAAAAAAAAAAC8BAABfcmVscy8ucmVsc1BL&#13;&#10;AQItABQABgAIAAAAIQAfT4o0GgIAADIEAAAOAAAAAAAAAAAAAAAAAC4CAABkcnMvZTJvRG9jLnht&#13;&#10;bFBLAQItABQABgAIAAAAIQCU/dyz5gAAAA4BAAAPAAAAAAAAAAAAAAAAAHQEAABkcnMvZG93bnJl&#13;&#10;di54bWxQSwUGAAAAAAQABADzAAAAhwUAAAAA&#13;&#10;" filled="f" stroked="f" strokeweight=".5pt">
                <v:textbox>
                  <w:txbxContent>
                    <w:p w14:paraId="5D5E035F" w14:textId="77777777" w:rsidR="004A2DA2" w:rsidRPr="00741F07" w:rsidRDefault="004A2DA2" w:rsidP="004A2DA2">
                      <w:pPr>
                        <w:jc w:val="center"/>
                        <w:rPr>
                          <w:sz w:val="16"/>
                          <w:szCs w:val="16"/>
                        </w:rPr>
                      </w:pPr>
                      <w:r w:rsidRPr="00741F07">
                        <w:rPr>
                          <w:rFonts w:hint="eastAsia"/>
                          <w:sz w:val="16"/>
                          <w:szCs w:val="16"/>
                        </w:rPr>
                        <w:t>匿名化された</w:t>
                      </w:r>
                    </w:p>
                    <w:p w14:paraId="7AB44267" w14:textId="77777777" w:rsidR="004A2DA2" w:rsidRPr="00741F07" w:rsidRDefault="004A2DA2" w:rsidP="004A2DA2">
                      <w:pPr>
                        <w:jc w:val="center"/>
                        <w:rPr>
                          <w:sz w:val="16"/>
                          <w:szCs w:val="16"/>
                        </w:rPr>
                      </w:pPr>
                      <w:r w:rsidRPr="00741F07">
                        <w:rPr>
                          <w:rFonts w:hint="eastAsia"/>
                          <w:sz w:val="16"/>
                          <w:szCs w:val="16"/>
                        </w:rPr>
                        <w:t>データ</w:t>
                      </w:r>
                    </w:p>
                  </w:txbxContent>
                </v:textbox>
              </v:shape>
            </w:pict>
          </mc:Fallback>
        </mc:AlternateContent>
      </w:r>
    </w:p>
    <w:p w14:paraId="4B1DAD35" w14:textId="1B350F7F" w:rsidR="004A2DA2" w:rsidRPr="00CD78EE"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87936" behindDoc="0" locked="0" layoutInCell="1" allowOverlap="1" wp14:anchorId="7F44B47D" wp14:editId="09CD2C34">
                <wp:simplePos x="0" y="0"/>
                <wp:positionH relativeFrom="column">
                  <wp:posOffset>2235835</wp:posOffset>
                </wp:positionH>
                <wp:positionV relativeFrom="paragraph">
                  <wp:posOffset>14034</wp:posOffset>
                </wp:positionV>
                <wp:extent cx="1160145" cy="621030"/>
                <wp:effectExtent l="0" t="0" r="8255" b="13970"/>
                <wp:wrapNone/>
                <wp:docPr id="10" name="Text Box 10"/>
                <wp:cNvGraphicFramePr/>
                <a:graphic xmlns:a="http://schemas.openxmlformats.org/drawingml/2006/main">
                  <a:graphicData uri="http://schemas.microsoft.com/office/word/2010/wordprocessingShape">
                    <wps:wsp>
                      <wps:cNvSpPr txBox="1"/>
                      <wps:spPr>
                        <a:xfrm>
                          <a:off x="0" y="0"/>
                          <a:ext cx="1160145" cy="621030"/>
                        </a:xfrm>
                        <a:prstGeom prst="rect">
                          <a:avLst/>
                        </a:prstGeom>
                        <a:solidFill>
                          <a:schemeClr val="lt1"/>
                        </a:solidFill>
                        <a:ln w="6350">
                          <a:solidFill>
                            <a:prstClr val="black"/>
                          </a:solidFill>
                        </a:ln>
                      </wps:spPr>
                      <wps:txbx>
                        <w:txbxContent>
                          <w:p w14:paraId="5637D5E3" w14:textId="77777777" w:rsidR="004A2DA2" w:rsidRDefault="004A2DA2" w:rsidP="004A2DA2">
                            <w:pPr>
                              <w:jc w:val="center"/>
                              <w:rPr>
                                <w:sz w:val="20"/>
                                <w:szCs w:val="20"/>
                              </w:rPr>
                            </w:pPr>
                            <w:r>
                              <w:rPr>
                                <w:sz w:val="20"/>
                                <w:szCs w:val="20"/>
                              </w:rPr>
                              <w:t>Dowell</w:t>
                            </w:r>
                            <w:r>
                              <w:rPr>
                                <w:rFonts w:hint="eastAsia"/>
                                <w:sz w:val="20"/>
                                <w:szCs w:val="20"/>
                              </w:rPr>
                              <w:t>社</w:t>
                            </w:r>
                          </w:p>
                          <w:p w14:paraId="37155748" w14:textId="77777777" w:rsidR="004A2DA2" w:rsidRPr="00741F07" w:rsidRDefault="004A2DA2" w:rsidP="004A2DA2">
                            <w:pPr>
                              <w:jc w:val="center"/>
                              <w:rPr>
                                <w:sz w:val="20"/>
                                <w:szCs w:val="20"/>
                              </w:rPr>
                            </w:pPr>
                            <w:r>
                              <w:rPr>
                                <w:rFonts w:hint="eastAsia"/>
                                <w:sz w:val="20"/>
                                <w:szCs w:val="20"/>
                              </w:rPr>
                              <w:t>データセンターにデータ蓄積</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F44B47D" id="Text Box 10" o:spid="_x0000_s1031" type="#_x0000_t202" style="position:absolute;left:0;text-align:left;margin-left:176.05pt;margin-top:1.1pt;width:91.35pt;height:48.9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6CdvuOgIAAIMEAAAOAAAAZHJzL2Uyb0RvYy54bWysVE1v2zAMvQ/YfxB0X2ynSbYFcYosRYYB&#13;&#10;QVsgHXpWZCkWJouapMTOfv0o5bvbadhFJkXqkXwkPbnvGk12wnkFpqRFL6dEGA6VMpuSfn9ZfPhE&#13;&#10;iQ/MVEyDESXdC0/vp+/fTVo7Fn2oQVfCEQQxftzaktYh2HGWeV6LhvkeWGHQKME1LKDqNlnlWIvo&#13;&#10;jc76eT7KWnCVdcCF93j7cDDSacKXUvDwJKUXgeiSYm4hnS6d63hm0wkbbxyzteLHNNg/ZNEwZTDo&#13;&#10;GeqBBUa2Tv0B1SjuwIMMPQ5NBlIqLlINWE2Rv6lmVTMrUi1Ijrdnmvz/g+WPu5V9diR0X6DDBkZC&#13;&#10;WuvHHi9jPZ10TfxipgTtSOH+TJvoAuHxUTHKi8GQEo62Ub/I7xKv2eW1dT58FdCQKJTUYVsSW2y3&#13;&#10;9AEjouvJJQbzoFW1UFonJY6CmGtHdgybqEPKEV/ceGlDWgx+N8wT8I0tQp/frzXjP2KVtwioaYOX&#13;&#10;l9qjFLp1R1RV0uGJlzVUe6TLwWGSvOULhfBL5sMzczg6yBCuQ3jCQ2rAnOAoUVKD+/W3++iPHUUr&#13;&#10;JS2OYkn9zy1zghL9zWCvPxeDQZzdpAyGH/uouGvL+tpits0ckKgCF8/yJEb/oE+idNC84tbMYlQ0&#13;&#10;McMxdknDSZyHw4Lg1nExmyUnnFbLwtKsLI/QsTGR1pfulTl7bGvAgXiE09Cy8ZvuHnzjSwOzbQCp&#13;&#10;UusjzwdWj/TjpKfuHLcyrtK1nrwu/47pbwAAAP//AwBQSwMEFAAGAAgAAAAhAFFO0hThAAAADgEA&#13;&#10;AA8AAABkcnMvZG93bnJldi54bWxMj81OwzAQhO9IvIO1SNyo3ZSiNI1T8VO49ERBPW9j17aI7Sh2&#13;&#10;0/D2LCe4rLSa2dn56s3kOzbqIbkYJMxnApgObVQuGAmfH693JbCUMSjsYtASvnWCTXN9VWOl4iW8&#13;&#10;63GfDaOQkCqUYHPuK85Ta7XHNIu9DqSd4uAx0zoYrga8ULjveCHEA/foAn2w2Otnq9uv/dlL2D6Z&#13;&#10;lWlLHOy2VM6N0+G0M29S3t5ML2saj2tgWU/57wJ+Gag/NFTsGM9BJdZJWCyLOVklFAUw0peLe+I5&#13;&#10;klEIAbyp+X+M5gcAAP//AwBQSwECLQAUAAYACAAAACEAtoM4kv4AAADhAQAAEwAAAAAAAAAAAAAA&#13;&#10;AAAAAAAAW0NvbnRlbnRfVHlwZXNdLnhtbFBLAQItABQABgAIAAAAIQA4/SH/1gAAAJQBAAALAAAA&#13;&#10;AAAAAAAAAAAAAC8BAABfcmVscy8ucmVsc1BLAQItABQABgAIAAAAIQD6CdvuOgIAAIMEAAAOAAAA&#13;&#10;AAAAAAAAAAAAAC4CAABkcnMvZTJvRG9jLnhtbFBLAQItABQABgAIAAAAIQBRTtIU4QAAAA4BAAAP&#13;&#10;AAAAAAAAAAAAAAAAAJQEAABkcnMvZG93bnJldi54bWxQSwUGAAAAAAQABADzAAAAogUAAAAA&#13;&#10;" fillcolor="white [3201]" strokeweight=".5pt">
                <v:textbox>
                  <w:txbxContent>
                    <w:p w14:paraId="5637D5E3" w14:textId="77777777" w:rsidR="004A2DA2" w:rsidRDefault="004A2DA2" w:rsidP="004A2DA2">
                      <w:pPr>
                        <w:jc w:val="center"/>
                        <w:rPr>
                          <w:sz w:val="20"/>
                          <w:szCs w:val="20"/>
                        </w:rPr>
                      </w:pPr>
                      <w:r>
                        <w:rPr>
                          <w:sz w:val="20"/>
                          <w:szCs w:val="20"/>
                        </w:rPr>
                        <w:t>Dowell</w:t>
                      </w:r>
                      <w:r>
                        <w:rPr>
                          <w:rFonts w:hint="eastAsia"/>
                          <w:sz w:val="20"/>
                          <w:szCs w:val="20"/>
                        </w:rPr>
                        <w:t>社</w:t>
                      </w:r>
                    </w:p>
                    <w:p w14:paraId="37155748" w14:textId="77777777" w:rsidR="004A2DA2" w:rsidRPr="00741F07" w:rsidRDefault="004A2DA2" w:rsidP="004A2DA2">
                      <w:pPr>
                        <w:jc w:val="center"/>
                        <w:rPr>
                          <w:sz w:val="20"/>
                          <w:szCs w:val="20"/>
                        </w:rPr>
                      </w:pPr>
                      <w:r>
                        <w:rPr>
                          <w:rFonts w:hint="eastAsia"/>
                          <w:sz w:val="20"/>
                          <w:szCs w:val="20"/>
                        </w:rPr>
                        <w:t>データセンターにデータ蓄積</w:t>
                      </w:r>
                    </w:p>
                  </w:txbxContent>
                </v:textbox>
              </v:shape>
            </w:pict>
          </mc:Fallback>
        </mc:AlternateContent>
      </w:r>
      <w:r w:rsidRPr="00CD78EE">
        <w:rPr>
          <w:rFonts w:asciiTheme="minorEastAsia" w:hAnsiTheme="minorEastAsia"/>
          <w:noProof/>
        </w:rPr>
        <mc:AlternateContent>
          <mc:Choice Requires="wps">
            <w:drawing>
              <wp:anchor distT="0" distB="0" distL="114300" distR="114300" simplePos="0" relativeHeight="251692032" behindDoc="0" locked="0" layoutInCell="1" allowOverlap="1" wp14:anchorId="1F25860F" wp14:editId="7D94A5A4">
                <wp:simplePos x="0" y="0"/>
                <wp:positionH relativeFrom="column">
                  <wp:posOffset>4207510</wp:posOffset>
                </wp:positionH>
                <wp:positionV relativeFrom="paragraph">
                  <wp:posOffset>124460</wp:posOffset>
                </wp:positionV>
                <wp:extent cx="1790380" cy="428400"/>
                <wp:effectExtent l="0" t="0" r="13335" b="16510"/>
                <wp:wrapNone/>
                <wp:docPr id="11" name="Text Box 11"/>
                <wp:cNvGraphicFramePr/>
                <a:graphic xmlns:a="http://schemas.openxmlformats.org/drawingml/2006/main">
                  <a:graphicData uri="http://schemas.microsoft.com/office/word/2010/wordprocessingShape">
                    <wps:wsp>
                      <wps:cNvSpPr txBox="1"/>
                      <wps:spPr>
                        <a:xfrm>
                          <a:off x="0" y="0"/>
                          <a:ext cx="1790380" cy="428400"/>
                        </a:xfrm>
                        <a:prstGeom prst="rect">
                          <a:avLst/>
                        </a:prstGeom>
                        <a:solidFill>
                          <a:schemeClr val="lt1"/>
                        </a:solidFill>
                        <a:ln w="6350">
                          <a:solidFill>
                            <a:prstClr val="black"/>
                          </a:solidFill>
                        </a:ln>
                      </wps:spPr>
                      <wps:txbx>
                        <w:txbxContent>
                          <w:p w14:paraId="5E763420" w14:textId="77777777" w:rsidR="004A2DA2" w:rsidRDefault="004A2DA2" w:rsidP="004A2DA2">
                            <w:pPr>
                              <w:jc w:val="center"/>
                              <w:rPr>
                                <w:sz w:val="20"/>
                                <w:szCs w:val="20"/>
                              </w:rPr>
                            </w:pPr>
                            <w:r>
                              <w:rPr>
                                <w:rFonts w:hint="eastAsia"/>
                                <w:sz w:val="20"/>
                                <w:szCs w:val="20"/>
                              </w:rPr>
                              <w:t>JIPAD</w:t>
                            </w:r>
                            <w:r>
                              <w:rPr>
                                <w:rFonts w:hint="eastAsia"/>
                                <w:sz w:val="20"/>
                                <w:szCs w:val="20"/>
                              </w:rPr>
                              <w:t>ワーキンググループ</w:t>
                            </w:r>
                          </w:p>
                          <w:p w14:paraId="77BAA901" w14:textId="77777777" w:rsidR="004A2DA2" w:rsidRPr="00741F07" w:rsidRDefault="004A2DA2" w:rsidP="004A2DA2">
                            <w:pPr>
                              <w:jc w:val="center"/>
                              <w:rPr>
                                <w:sz w:val="20"/>
                                <w:szCs w:val="20"/>
                              </w:rPr>
                            </w:pPr>
                            <w:r>
                              <w:rPr>
                                <w:rFonts w:hint="eastAsia"/>
                                <w:sz w:val="20"/>
                                <w:szCs w:val="20"/>
                              </w:rPr>
                              <w:t>データ解析</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25860F" id="Text Box 11" o:spid="_x0000_s1032" type="#_x0000_t202" style="position:absolute;left:0;text-align:left;margin-left:331.3pt;margin-top:9.8pt;width:140.95pt;height:33.7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PtfDOQIAAIMEAAAOAAAAZHJzL2Uyb0RvYy54bWysVE1v2zAMvQ/YfxB0X+ykaZsacYosRYYB&#13;&#10;RVsgLXpWZCkWJouapMTOfv0o5bvbadhFJkXyiXwkPb7vGk02wnkFpqT9Xk6JMBwqZVYlfXudfxlR&#13;&#10;4gMzFdNgREm3wtP7yedP49YWYgA16Eo4giDGF60taR2CLbLM81o0zPfACoNGCa5hAVW3yirHWkRv&#13;&#10;dDbI85usBVdZB1x4j7cPOyOdJHwpBQ/PUnoRiC4p5hbS6dK5jGc2GbNi5ZitFd+nwf4hi4Ypg48e&#13;&#10;oR5YYGTt1B9QjeIOPMjQ49BkIKXiItWA1fTzD9UsamZFqgXJ8fZIk/9/sPxps7AvjoTuK3TYwEhI&#13;&#10;a33h8TLW00nXxC9mStCOFG6PtIkuEB6Dbu/yqxGaONqGg9EwT7xmp2jrfPgmoCFRKKnDtiS22ObR&#13;&#10;B3wRXQ8u8TEPWlVzpXVS4iiImXZkw7CJOqQcMeLCSxvSlvTm6jpPwBe2CH2MX2rGf8QqLxFQ0wYv&#13;&#10;T7VHKXTLjqgKgQ+8LKHaIl0OdpPkLZ8rhH9kPrwwh6ODNOA6hGc8pAbMCfYSJTW4X3+7j/7YUbRS&#13;&#10;0uIoltT/XDMnKNHfDfb6rj8cxtlNyvD6doCKO7cszy1m3cwAierj4lmexOgf9EGUDpp33JppfBVN&#13;&#10;zHB8u6ThIM7CbkFw67iYTpMTTqtl4dEsLI/QsTGR1tfunTm7b2vAgXiCw9Cy4kN3d74x0sB0HUCq&#13;&#10;1PrI847VPf046ak7+62Mq3SuJ6/Tv2PyGwAA//8DAFBLAwQUAAYACAAAACEAs90m8+AAAAAOAQAA&#13;&#10;DwAAAGRycy9kb3ducmV2LnhtbExPy07DMBC8I/EP1iJxo06rEpI0TsWjcOFEQZy3sWtbxHZku2n4&#13;&#10;e5YTXHa1mtl5tNvZDWxSMdngBSwXBTDl+yCt1wI+3p9vKmApo5c4BK8EfKsE2+7yosVGhrN/U9M+&#13;&#10;a0YiPjUowOQ8Npyn3iiHaRFG5Qk7hugw0xk1lxHPJO4GviqKkju0nhwMjurRqP5rf3ICdg+61n2F&#13;&#10;0ewqae00fx5f9YsQ11fz04bG/QZYVnP++4DfDpQfOgp2CCcvExsElOWqJCoBNW0i1Ov1LbCDgOpu&#13;&#10;Cbxr+f8a3Q8AAAD//wMAUEsBAi0AFAAGAAgAAAAhALaDOJL+AAAA4QEAABMAAAAAAAAAAAAAAAAA&#13;&#10;AAAAAFtDb250ZW50X1R5cGVzXS54bWxQSwECLQAUAAYACAAAACEAOP0h/9YAAACUAQAACwAAAAAA&#13;&#10;AAAAAAAAAAAvAQAAX3JlbHMvLnJlbHNQSwECLQAUAAYACAAAACEAUz7XwzkCAACDBAAADgAAAAAA&#13;&#10;AAAAAAAAAAAuAgAAZHJzL2Uyb0RvYy54bWxQSwECLQAUAAYACAAAACEAs90m8+AAAAAOAQAADwAA&#13;&#10;AAAAAAAAAAAAAACTBAAAZHJzL2Rvd25yZXYueG1sUEsFBgAAAAAEAAQA8wAAAKAFAAAAAA==&#13;&#10;" fillcolor="white [3201]" strokeweight=".5pt">
                <v:textbox>
                  <w:txbxContent>
                    <w:p w14:paraId="5E763420" w14:textId="77777777" w:rsidR="004A2DA2" w:rsidRDefault="004A2DA2" w:rsidP="004A2DA2">
                      <w:pPr>
                        <w:jc w:val="center"/>
                        <w:rPr>
                          <w:sz w:val="20"/>
                          <w:szCs w:val="20"/>
                        </w:rPr>
                      </w:pPr>
                      <w:r>
                        <w:rPr>
                          <w:rFonts w:hint="eastAsia"/>
                          <w:sz w:val="20"/>
                          <w:szCs w:val="20"/>
                        </w:rPr>
                        <w:t>JIPAD</w:t>
                      </w:r>
                      <w:r>
                        <w:rPr>
                          <w:rFonts w:hint="eastAsia"/>
                          <w:sz w:val="20"/>
                          <w:szCs w:val="20"/>
                        </w:rPr>
                        <w:t>ワーキンググループ</w:t>
                      </w:r>
                    </w:p>
                    <w:p w14:paraId="77BAA901" w14:textId="77777777" w:rsidR="004A2DA2" w:rsidRPr="00741F07" w:rsidRDefault="004A2DA2" w:rsidP="004A2DA2">
                      <w:pPr>
                        <w:jc w:val="center"/>
                        <w:rPr>
                          <w:sz w:val="20"/>
                          <w:szCs w:val="20"/>
                        </w:rPr>
                      </w:pPr>
                      <w:r>
                        <w:rPr>
                          <w:rFonts w:hint="eastAsia"/>
                          <w:sz w:val="20"/>
                          <w:szCs w:val="20"/>
                        </w:rPr>
                        <w:t>データ解析</w:t>
                      </w:r>
                    </w:p>
                  </w:txbxContent>
                </v:textbox>
              </v:shape>
            </w:pict>
          </mc:Fallback>
        </mc:AlternateContent>
      </w:r>
      <w:r w:rsidRPr="00CD78EE">
        <w:rPr>
          <w:rFonts w:asciiTheme="minorEastAsia" w:hAnsiTheme="minorEastAsia"/>
          <w:noProof/>
        </w:rPr>
        <mc:AlternateContent>
          <mc:Choice Requires="wps">
            <w:drawing>
              <wp:anchor distT="0" distB="0" distL="114300" distR="114300" simplePos="0" relativeHeight="251686912" behindDoc="0" locked="0" layoutInCell="1" allowOverlap="1" wp14:anchorId="4AA38D9F" wp14:editId="7F7CEF24">
                <wp:simplePos x="0" y="0"/>
                <wp:positionH relativeFrom="column">
                  <wp:posOffset>22534</wp:posOffset>
                </wp:positionH>
                <wp:positionV relativeFrom="paragraph">
                  <wp:posOffset>193675</wp:posOffset>
                </wp:positionV>
                <wp:extent cx="1398494" cy="268941"/>
                <wp:effectExtent l="0" t="0" r="11430" b="10795"/>
                <wp:wrapNone/>
                <wp:docPr id="12" name="Text Box 12"/>
                <wp:cNvGraphicFramePr/>
                <a:graphic xmlns:a="http://schemas.openxmlformats.org/drawingml/2006/main">
                  <a:graphicData uri="http://schemas.microsoft.com/office/word/2010/wordprocessingShape">
                    <wps:wsp>
                      <wps:cNvSpPr txBox="1"/>
                      <wps:spPr>
                        <a:xfrm>
                          <a:off x="0" y="0"/>
                          <a:ext cx="1398494" cy="268941"/>
                        </a:xfrm>
                        <a:prstGeom prst="rect">
                          <a:avLst/>
                        </a:prstGeom>
                        <a:solidFill>
                          <a:schemeClr val="lt1"/>
                        </a:solidFill>
                        <a:ln w="6350">
                          <a:solidFill>
                            <a:prstClr val="black"/>
                          </a:solidFill>
                        </a:ln>
                      </wps:spPr>
                      <wps:txbx>
                        <w:txbxContent>
                          <w:p w14:paraId="4B5C7A5A" w14:textId="77777777" w:rsidR="004A2DA2" w:rsidRPr="00741F07" w:rsidRDefault="004A2DA2" w:rsidP="004A2DA2">
                            <w:pPr>
                              <w:jc w:val="center"/>
                              <w:rPr>
                                <w:sz w:val="20"/>
                                <w:szCs w:val="20"/>
                              </w:rPr>
                            </w:pPr>
                            <w:r>
                              <w:rPr>
                                <w:rFonts w:hint="eastAsia"/>
                                <w:sz w:val="20"/>
                                <w:szCs w:val="20"/>
                              </w:rPr>
                              <w:t>各施設でデータ収集</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AA38D9F" id="Text Box 12" o:spid="_x0000_s1033" type="#_x0000_t202" style="position:absolute;left:0;text-align:left;margin-left:1.75pt;margin-top:15.25pt;width:110.1pt;height:21.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NNKjPAIAAIMEAAAOAAAAZHJzL2Uyb0RvYy54bWysVFFv2jAQfp+0/2D5fQRoSiEiVIyKaRJq&#13;&#10;K9Gqz8axSTTH59mGhP36nQ0B2u1p2otz5zt/d/fdXab3ba3IXlhXgc7poNenRGgORaW3OX19WX4Z&#13;&#10;U+I80wVToEVOD8LR+9nnT9PGZGIIJahCWIIg2mWNyWnpvcmSxPFS1Mz1wAiNRgm2Zh5Vu00KyxpE&#13;&#10;r1Uy7PdHSQO2MBa4cA5vH45GOov4Ugrun6R0whOVU8zNx9PGcxPOZDZl2dYyU1b8lAb7hyxqVmkM&#13;&#10;eoZ6YJ6Rna3+gKorbsGB9D0OdQJSVlzEGrCaQf9DNeuSGRFrQXKcOdPk/h8sf9yvzbMlvv0KLTYw&#13;&#10;ENIYlzm8DPW00tbhi5kStCOFhzNtovWEh0c3k3E6SSnhaBuOxpM0wiSX18Y6/01ATYKQU4ttiWyx&#13;&#10;/cp5jIiunUsI5kBVxbJSKiphFMRCWbJn2ETlO/B3XkqTJqejm9t+BH5nC9Dn9xvF+I9QJca88kJN&#13;&#10;aby81B4k325aUhU5vet42UBxQLosHCfJGb6sEH7FnH9mFkcHGcJ18E94SAWYE5wkSkqwv/52H/yx&#13;&#10;o2ilpMFRzKn7uWNWUKK+a+z1ZJCmYXajkt7eDVGx15bNtUXv6gUgUQNcPMOjGPy96kRpoX7DrZmH&#13;&#10;qGhimmPsnPpOXPjjguDWcTGfRyecVsP8Sq8ND9ChMYHWl/aNWXNqq8eBeIRuaFn2obtH3/BSw3zn&#13;&#10;QVax9YHnI6sn+nHSY3dOWxlW6VqPXpd/x+w3AAAA//8DAFBLAwQUAAYACAAAACEABmhCjt4AAAAM&#13;&#10;AQAADwAAAGRycy9kb3ducmV2LnhtbExPy07DMBC8I/EP1iJxo05TQdM0TsWjcOmJgji78da2GtuR&#13;&#10;7abh71lOcNnRanbn0Wwm17MRY7LBC5jPCmDou6Cs1wI+P17vKmApS69kHzwK+MYEm/b6qpG1Chf/&#13;&#10;juM+a0YiPtVSgMl5qDlPnUEn0ywM6Ik7huhkpjVqrqK8kLjreVkUD9xJ68nByAGfDXan/dkJ2D7p&#13;&#10;le4qGc22UtaO09dxp9+EuL2ZXtY0HtfAMk757wN+O1B+aCnYIZy9SqwXsLinQ4KCkOiyXCyBHQQs&#13;&#10;yxXwtuH/S7Q/AAAA//8DAFBLAQItABQABgAIAAAAIQC2gziS/gAAAOEBAAATAAAAAAAAAAAAAAAA&#13;&#10;AAAAAABbQ29udGVudF9UeXBlc10ueG1sUEsBAi0AFAAGAAgAAAAhADj9If/WAAAAlAEAAAsAAAAA&#13;&#10;AAAAAAAAAAAALwEAAF9yZWxzLy5yZWxzUEsBAi0AFAAGAAgAAAAhAFw00qM8AgAAgwQAAA4AAAAA&#13;&#10;AAAAAAAAAAAALgIAAGRycy9lMm9Eb2MueG1sUEsBAi0AFAAGAAgAAAAhAAZoQo7eAAAADAEAAA8A&#13;&#10;AAAAAAAAAAAAAAAAlgQAAGRycy9kb3ducmV2LnhtbFBLBQYAAAAABAAEAPMAAAChBQAAAAA=&#13;&#10;" fillcolor="white [3201]" strokeweight=".5pt">
                <v:textbox>
                  <w:txbxContent>
                    <w:p w14:paraId="4B5C7A5A" w14:textId="77777777" w:rsidR="004A2DA2" w:rsidRPr="00741F07" w:rsidRDefault="004A2DA2" w:rsidP="004A2DA2">
                      <w:pPr>
                        <w:jc w:val="center"/>
                        <w:rPr>
                          <w:sz w:val="20"/>
                          <w:szCs w:val="20"/>
                        </w:rPr>
                      </w:pPr>
                      <w:r>
                        <w:rPr>
                          <w:rFonts w:hint="eastAsia"/>
                          <w:sz w:val="20"/>
                          <w:szCs w:val="20"/>
                        </w:rPr>
                        <w:t>各施設でデータ収集</w:t>
                      </w:r>
                    </w:p>
                  </w:txbxContent>
                </v:textbox>
              </v:shape>
            </w:pict>
          </mc:Fallback>
        </mc:AlternateContent>
      </w:r>
    </w:p>
    <w:p w14:paraId="4C8AAD3C" w14:textId="3117763E" w:rsidR="004A2DA2" w:rsidRPr="00CD78EE" w:rsidRDefault="004A2DA2" w:rsidP="004A2DA2">
      <w:pPr>
        <w:rPr>
          <w:rFonts w:asciiTheme="minorEastAsia" w:hAnsiTheme="minorEastAsia"/>
        </w:rPr>
      </w:pPr>
      <w:r w:rsidRPr="00CD78EE">
        <w:rPr>
          <w:rFonts w:asciiTheme="minorEastAsia" w:hAnsiTheme="minorEastAsia"/>
          <w:noProof/>
        </w:rPr>
        <mc:AlternateContent>
          <mc:Choice Requires="wps">
            <w:drawing>
              <wp:anchor distT="0" distB="0" distL="114300" distR="114300" simplePos="0" relativeHeight="251691008" behindDoc="0" locked="0" layoutInCell="1" allowOverlap="1" wp14:anchorId="76EF24DF" wp14:editId="45ABD068">
                <wp:simplePos x="0" y="0"/>
                <wp:positionH relativeFrom="column">
                  <wp:posOffset>3400020</wp:posOffset>
                </wp:positionH>
                <wp:positionV relativeFrom="paragraph">
                  <wp:posOffset>128841</wp:posOffset>
                </wp:positionV>
                <wp:extent cx="813600" cy="0"/>
                <wp:effectExtent l="0" t="63500" r="0" b="114300"/>
                <wp:wrapNone/>
                <wp:docPr id="14" name="Straight Arrow Connector 14"/>
                <wp:cNvGraphicFramePr/>
                <a:graphic xmlns:a="http://schemas.openxmlformats.org/drawingml/2006/main">
                  <a:graphicData uri="http://schemas.microsoft.com/office/word/2010/wordprocessingShape">
                    <wps:wsp>
                      <wps:cNvCnPr/>
                      <wps:spPr>
                        <a:xfrm flipV="1">
                          <a:off x="0" y="0"/>
                          <a:ext cx="813600" cy="0"/>
                        </a:xfrm>
                        <a:prstGeom prst="straightConnector1">
                          <a:avLst/>
                        </a:prstGeom>
                        <a:ln w="12700">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EC3007" id="Straight Arrow Connector 14" o:spid="_x0000_s1026" type="#_x0000_t32" style="position:absolute;margin-left:267.7pt;margin-top:10.15pt;width:64.05pt;height:0;flip:y;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7UQi+xgEAANIDAAAOAAAAZHJzL2Uyb0RvYy54bWysU01v1DAUvCPxHyzf2WQXqVTRZnvYAhcE&#13;&#10;FVDurmMnFv7S82OT/Huend0UAb1UvTj+eDOeGb/sbyZn2UlBMsG3fLupOVNehs74vuX33z+8ueYs&#13;&#10;ofCdsMGrls8q8ZvD61f7MTZqF4ZgOwWMSHxqxtjyATE2VZXkoJxImxCVp0MdwAmkJfRVB2Ikdmer&#13;&#10;XV1fVWOALkKQKiXavV0O+aHwa60kftE6KWS25aQNywhlfMhjddiLpgcRByPPMsQzVDhhPF26Ut0K&#13;&#10;FOwXmH+onJEQUtC4kcFVQWsjVfFAbrb1X26+DSKq4oXCSXGNKb0crfx8Ovo7oBjGmJoU7yC7mDQ4&#13;&#10;pq2JP+hNiy9SyqYS27zGpiZkkjavt2+vagpXXo6qhSEzRUj4UQXH8qTlCUGYfsBj8J7eJsDCLk6f&#13;&#10;EpIGAl4AGWw9G0nA7h2x5zUKY9/7juEcqZUQjPC9VfkNCWg9fR5NlBnOVi1EX5VmpiOxu8JU+ksd&#13;&#10;LbCToM7ofm5XFqrMEG2sXUHL9U+CzrUZpkrPrcDF3pPAtbrcGDyuQGd8gP9JxekiVS/1F9eL12z7&#13;&#10;IXRzedISBzVOyefc5Lkz/1wX+OOvePgNAAD//wMAUEsDBBQABgAIAAAAIQDxqRtM3wAAAA4BAAAP&#13;&#10;AAAAZHJzL2Rvd25yZXYueG1sTE9NT4NAEL2b+B82Y+LF2EUQ0lCWpql68mTlBwzsFEjZWWSXFv+9&#13;&#10;azzYyyQz7837KLaLGcSZJtdbVvC0ikAQN1b33CqoPt8e1yCcR9Y4WCYF3+RgW97eFJhre+EPOh98&#13;&#10;K4IIuxwVdN6PuZSu6cigW9mROGBHOxn0YZ1aqSe8BHEzyDiKMmmw5+DQ4Uj7jprTYTYKJLUPdbxj&#13;&#10;i+Z92duvuXpdJ5VS93fLyyaM3QaEp8X/f8Bvh5AfyhCstjNrJwYFaZI+B6qCOEpABEKWJSmI+u8g&#13;&#10;y0Je1yh/AAAA//8DAFBLAQItABQABgAIAAAAIQC2gziS/gAAAOEBAAATAAAAAAAAAAAAAAAAAAAA&#13;&#10;AABbQ29udGVudF9UeXBlc10ueG1sUEsBAi0AFAAGAAgAAAAhADj9If/WAAAAlAEAAAsAAAAAAAAA&#13;&#10;AAAAAAAALwEAAF9yZWxzLy5yZWxzUEsBAi0AFAAGAAgAAAAhAPtRCL7GAQAA0gMAAA4AAAAAAAAA&#13;&#10;AAAAAAAALgIAAGRycy9lMm9Eb2MueG1sUEsBAi0AFAAGAAgAAAAhAPGpG0zfAAAADgEAAA8AAAAA&#13;&#10;AAAAAAAAAAAAIAQAAGRycy9kb3ducmV2LnhtbFBLBQYAAAAABAAEAPMAAAAsBQAAAAA=&#13;&#10;" strokecolor="black [3200]" strokeweight="1pt">
                <v:stroke endarrow="block"/>
                <v:shadow on="t" color="black" opacity="24903f" origin=",.5" offset="0,.55556mm"/>
              </v:shape>
            </w:pict>
          </mc:Fallback>
        </mc:AlternateContent>
      </w:r>
      <w:r w:rsidRPr="00CD78EE">
        <w:rPr>
          <w:rFonts w:asciiTheme="minorEastAsia" w:hAnsiTheme="minorEastAsia"/>
          <w:noProof/>
        </w:rPr>
        <mc:AlternateContent>
          <mc:Choice Requires="wps">
            <w:drawing>
              <wp:anchor distT="0" distB="0" distL="114300" distR="114300" simplePos="0" relativeHeight="251689984" behindDoc="0" locked="0" layoutInCell="1" allowOverlap="1" wp14:anchorId="28AFC3CD" wp14:editId="79F7505B">
                <wp:simplePos x="0" y="0"/>
                <wp:positionH relativeFrom="column">
                  <wp:posOffset>1421279</wp:posOffset>
                </wp:positionH>
                <wp:positionV relativeFrom="paragraph">
                  <wp:posOffset>128905</wp:posOffset>
                </wp:positionV>
                <wp:extent cx="814507" cy="0"/>
                <wp:effectExtent l="0" t="63500" r="0" b="114300"/>
                <wp:wrapNone/>
                <wp:docPr id="15" name="Straight Arrow Connector 15"/>
                <wp:cNvGraphicFramePr/>
                <a:graphic xmlns:a="http://schemas.openxmlformats.org/drawingml/2006/main">
                  <a:graphicData uri="http://schemas.microsoft.com/office/word/2010/wordprocessingShape">
                    <wps:wsp>
                      <wps:cNvCnPr/>
                      <wps:spPr>
                        <a:xfrm>
                          <a:off x="0" y="0"/>
                          <a:ext cx="814507" cy="0"/>
                        </a:xfrm>
                        <a:prstGeom prst="straightConnector1">
                          <a:avLst/>
                        </a:prstGeom>
                        <a:ln w="12700">
                          <a:tailEnd type="triangle"/>
                        </a:ln>
                      </wps:spPr>
                      <wps:style>
                        <a:lnRef idx="2">
                          <a:schemeClr val="dk1"/>
                        </a:lnRef>
                        <a:fillRef idx="0">
                          <a:schemeClr val="dk1"/>
                        </a:fillRef>
                        <a:effectRef idx="1">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3D0C59FA" id="Straight Arrow Connector 15" o:spid="_x0000_s1026" type="#_x0000_t32" style="position:absolute;margin-left:111.9pt;margin-top:10.15pt;width:64.15pt;height:0;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BEO14wQEAAMgDAAAOAAAAZHJzL2Uyb0RvYy54bWysU02P0zAQvSPxHyzfaZIK2FXVdA9d4IJg&#13;&#10;BcsP8DrjxMJfsocm+feMnTZFwF4QFyeO5715b/yyv5usYSeISXvX8mZTcwZO+k67vuXfHt+/uuUs&#13;&#10;oXCdMN5By2dI/O7w8sV+DDvY+sGbDiIjEpd2Y2j5gBh2VZXkAFakjQ/g6FD5aAXSNvZVF8VI7NZU&#13;&#10;27p+W40+diF6CSnR1/vlkB8Kv1Ig8bNSCZCZlpM2LGss61Neq8Ne7PoowqDlWYb4BxVWaEdNV6p7&#13;&#10;gYL9iPoPKqtl9Mkr3EhvK6+UllA8kJum/s3N10EEKF5oOCmsY0r/j1Z+Oh3dQ6QxjCHtUniI2cWk&#13;&#10;os1P0semMqx5HRZMyCR9vG1ev6lvOJOXo+qKCzHhB/CW5ZeWJ4xC9wMevXN0Iz42ZVbi9DEhdSbg&#13;&#10;BZCbGsdGitL2pq5LGQpt3rmO4RwoQBi1cL2BfHMENI4eV+nlDWcDC9EXUEx3JHZbmEqq4GgiOwnK&#13;&#10;Q/e9WVmoMkOUNmYFLe2fBZ1rMwxK0lbgYu9Z4FpdOnqHK9Bq5+PfpOJ0kaqW+ovrxWu2/eS7uVxk&#13;&#10;GQfFpcznHO2cx1/3BX79AQ8/AQAA//8DAFBLAwQUAAYACAAAACEAgqQfDuIAAAAOAQAADwAAAGRy&#13;&#10;cy9kb3ducmV2LnhtbEyPy07DMBBF90j8gzVI7KjTRECVxql4CCEEorTpB7jxkESNx8F228DXM4gF&#13;&#10;bEbzvHNusRhtLw7oQ+dIwXSSgECqnemoUbCpHi5mIELUZHTvCBV8YoBFeXpS6Ny4I63wsI6NYBEK&#13;&#10;uVbQxjjkUoa6RavDxA1IPHt33urIpW+k8frI4raXaZJcSas74g+tHvCuxXq33lsF1fPLG/lN9ap3&#13;&#10;j/L2+uvDPS2XTqnzs/F+zuFmDiLiGP8u4McD80PJYFu3JxNEryBNM+aPnCQZCF7ILtMpiO1vQ5aF&#13;&#10;/G+j/AYAAP//AwBQSwECLQAUAAYACAAAACEAtoM4kv4AAADhAQAAEwAAAAAAAAAAAAAAAAAAAAAA&#13;&#10;W0NvbnRlbnRfVHlwZXNdLnhtbFBLAQItABQABgAIAAAAIQA4/SH/1gAAAJQBAAALAAAAAAAAAAAA&#13;&#10;AAAAAC8BAABfcmVscy8ucmVsc1BLAQItABQABgAIAAAAIQDBEO14wQEAAMgDAAAOAAAAAAAAAAAA&#13;&#10;AAAAAC4CAABkcnMvZTJvRG9jLnhtbFBLAQItABQABgAIAAAAIQCCpB8O4gAAAA4BAAAPAAAAAAAA&#13;&#10;AAAAAAAAABsEAABkcnMvZG93bnJldi54bWxQSwUGAAAAAAQABADzAAAAKgUAAAAA&#13;&#10;" strokecolor="black [3200]" strokeweight="1pt">
                <v:stroke endarrow="block"/>
                <v:shadow on="t" color="black" opacity="24903f" origin=",.5" offset="0,.55556mm"/>
              </v:shape>
            </w:pict>
          </mc:Fallback>
        </mc:AlternateContent>
      </w:r>
    </w:p>
    <w:p w14:paraId="7F24BA13" w14:textId="3516F0FA" w:rsidR="004A2DA2" w:rsidRPr="00CD78EE" w:rsidRDefault="004A2DA2" w:rsidP="004A2DA2">
      <w:pPr>
        <w:rPr>
          <w:rFonts w:asciiTheme="minorEastAsia" w:hAnsiTheme="minorEastAsia"/>
        </w:rPr>
      </w:pPr>
    </w:p>
    <w:p w14:paraId="3F035E98" w14:textId="77777777" w:rsidR="004A2DA2" w:rsidRPr="00CD78EE" w:rsidRDefault="004A2DA2" w:rsidP="004A2DA2">
      <w:pPr>
        <w:rPr>
          <w:rFonts w:asciiTheme="minorEastAsia" w:hAnsiTheme="minorEastAsia"/>
        </w:rPr>
      </w:pPr>
    </w:p>
    <w:p w14:paraId="7F50B213" w14:textId="77777777" w:rsidR="004A2DA2" w:rsidRPr="00CD78EE" w:rsidRDefault="004A2DA2" w:rsidP="004A2DA2">
      <w:pPr>
        <w:rPr>
          <w:rFonts w:asciiTheme="minorEastAsia" w:hAnsiTheme="minorEastAsia"/>
        </w:rPr>
      </w:pPr>
    </w:p>
    <w:p w14:paraId="3D4B2A84" w14:textId="7C4F7351" w:rsidR="009C297A" w:rsidRPr="009C297A" w:rsidRDefault="004A2DA2" w:rsidP="004A2DA2">
      <w:pPr>
        <w:rPr>
          <w:rFonts w:asciiTheme="minorEastAsia" w:hAnsiTheme="minorEastAsia"/>
        </w:rPr>
      </w:pPr>
      <w:r w:rsidRPr="009C297A">
        <w:rPr>
          <w:rFonts w:asciiTheme="minorEastAsia" w:hAnsiTheme="minorEastAsia"/>
        </w:rPr>
        <w:t xml:space="preserve"> </w:t>
      </w:r>
    </w:p>
    <w:p w14:paraId="07AACFCA" w14:textId="77777777" w:rsidR="009C297A" w:rsidRPr="009C297A" w:rsidRDefault="009C297A" w:rsidP="009C297A">
      <w:pPr>
        <w:rPr>
          <w:rFonts w:asciiTheme="minorEastAsia" w:hAnsiTheme="minorEastAsia"/>
          <w:b/>
          <w:bCs/>
        </w:rPr>
      </w:pPr>
    </w:p>
    <w:p w14:paraId="3EF236F3" w14:textId="4716B350" w:rsidR="009C297A" w:rsidRDefault="008F6343" w:rsidP="009C297A">
      <w:pPr>
        <w:rPr>
          <w:rFonts w:asciiTheme="minorEastAsia" w:hAnsiTheme="minorEastAsia"/>
          <w:b/>
          <w:bCs/>
        </w:rPr>
      </w:pPr>
      <w:r>
        <w:rPr>
          <w:rFonts w:asciiTheme="minorEastAsia" w:hAnsiTheme="minorEastAsia" w:hint="eastAsia"/>
          <w:b/>
          <w:bCs/>
        </w:rPr>
        <w:t>3</w:t>
      </w:r>
      <w:r w:rsidR="009C297A" w:rsidRPr="009C297A">
        <w:rPr>
          <w:rFonts w:asciiTheme="minorEastAsia" w:hAnsiTheme="minorEastAsia" w:hint="eastAsia"/>
          <w:b/>
          <w:bCs/>
        </w:rPr>
        <w:t>．実施計画の目的・意義</w:t>
      </w:r>
    </w:p>
    <w:p w14:paraId="1D59AC32" w14:textId="5EBCF97A" w:rsidR="00DE0CDA" w:rsidRPr="00CD78EE" w:rsidRDefault="00DE0CDA" w:rsidP="00DE0CDA">
      <w:pPr>
        <w:rPr>
          <w:rFonts w:asciiTheme="minorEastAsia" w:hAnsiTheme="minorEastAsia"/>
        </w:rPr>
      </w:pPr>
      <w:r>
        <w:rPr>
          <w:rFonts w:asciiTheme="minorEastAsia" w:hAnsiTheme="minorEastAsia" w:hint="eastAsia"/>
        </w:rPr>
        <w:t xml:space="preserve">　</w:t>
      </w:r>
      <w:r w:rsidRPr="00CD78EE">
        <w:rPr>
          <w:rFonts w:asciiTheme="minorEastAsia" w:hAnsiTheme="minorEastAsia" w:hint="eastAsia"/>
        </w:rPr>
        <w:t>我が国の特定集中治療室管理を行うのにふさわしい専用の構造設備及び人員配置の基準が満たされている医療機関数は、670施設であり、特定集中治療室の病床数は、1施設あたり平均8.1床である。医療施設静態調査によると、特定集中治療室の病床が6～7床の医療機関数が最も多く、182施設である。これ以外に特定集中治療室管理料を算定していない自称ICUが1186施設ある。我が国のICUの設置状況を見ると、各ICUの診療成績に大きな差があることが考えられ、この重症患者管理施設の診療体制を放置すると、全体として診療成績が低下し、重症患者の予後の悪化と不要な医療費が増加することが予想される。医療経済ばかりではなく、社会負担の増大にも影響を及ぼす。</w:t>
      </w:r>
    </w:p>
    <w:p w14:paraId="07303B35" w14:textId="34E20A96" w:rsidR="00DE0CDA" w:rsidRPr="00CD78EE" w:rsidRDefault="00DE0CDA" w:rsidP="00DE0CDA">
      <w:pPr>
        <w:rPr>
          <w:rFonts w:asciiTheme="minorEastAsia" w:hAnsiTheme="minorEastAsia"/>
        </w:rPr>
      </w:pPr>
      <w:r w:rsidRPr="00CD78EE">
        <w:rPr>
          <w:rFonts w:asciiTheme="minorEastAsia" w:hAnsiTheme="minorEastAsia" w:hint="eastAsia"/>
        </w:rPr>
        <w:t xml:space="preserve">　このような重症患者管理の診療成績の差は診療プロセスと診療に関係した患者情報が個票として標準化されていないことに加えて、予後から見た診療機能評価が行われていないことが原因である。</w:t>
      </w:r>
    </w:p>
    <w:p w14:paraId="1B2CB648" w14:textId="386799E6" w:rsidR="00DE0CDA" w:rsidRPr="009C297A" w:rsidRDefault="00DE0CDA" w:rsidP="009C297A">
      <w:pPr>
        <w:rPr>
          <w:rFonts w:asciiTheme="minorEastAsia" w:hAnsiTheme="minorEastAsia"/>
        </w:rPr>
      </w:pPr>
      <w:r w:rsidRPr="00CD78EE">
        <w:rPr>
          <w:rFonts w:asciiTheme="minorEastAsia" w:hAnsiTheme="minorEastAsia" w:hint="eastAsia"/>
        </w:rPr>
        <w:t xml:space="preserve">　本研究ではICUでの患者情報管理システム(PDMS)を利用して、ICUの機能評価に関係</w:t>
      </w:r>
      <w:r w:rsidRPr="00CD78EE">
        <w:rPr>
          <w:rFonts w:asciiTheme="minorEastAsia" w:hAnsiTheme="minorEastAsia" w:hint="eastAsia"/>
        </w:rPr>
        <w:lastRenderedPageBreak/>
        <w:t>する情報を多施設から収集し、日本</w:t>
      </w:r>
      <w:r w:rsidRPr="00CD78EE">
        <w:rPr>
          <w:rFonts w:asciiTheme="minorEastAsia" w:hAnsiTheme="minorEastAsia"/>
        </w:rPr>
        <w:t>ICU</w:t>
      </w:r>
      <w:r w:rsidRPr="00CD78EE">
        <w:rPr>
          <w:rFonts w:asciiTheme="minorEastAsia" w:hAnsiTheme="minorEastAsia" w:hint="eastAsia"/>
        </w:rPr>
        <w:t>患者データベース（</w:t>
      </w:r>
      <w:r w:rsidRPr="00CD78EE">
        <w:rPr>
          <w:rFonts w:asciiTheme="minorEastAsia" w:hAnsiTheme="minorEastAsia"/>
        </w:rPr>
        <w:t xml:space="preserve">Japanese Intensive care </w:t>
      </w:r>
      <w:proofErr w:type="spellStart"/>
      <w:r w:rsidRPr="00CD78EE">
        <w:rPr>
          <w:rFonts w:asciiTheme="minorEastAsia" w:hAnsiTheme="minorEastAsia"/>
        </w:rPr>
        <w:t>PAtient</w:t>
      </w:r>
      <w:proofErr w:type="spellEnd"/>
      <w:r w:rsidRPr="00CD78EE">
        <w:rPr>
          <w:rFonts w:asciiTheme="minorEastAsia" w:hAnsiTheme="minorEastAsia"/>
        </w:rPr>
        <w:t xml:space="preserve"> Database: JIPAD</w:t>
      </w:r>
      <w:r w:rsidRPr="00CD78EE">
        <w:rPr>
          <w:rFonts w:asciiTheme="minorEastAsia" w:hAnsiTheme="minorEastAsia" w:hint="eastAsia"/>
        </w:rPr>
        <w:t>）を構築する。また、結果をベンチマークして機能評価を標準化することを目的とする。</w:t>
      </w:r>
      <w:r w:rsidRPr="00CD78EE">
        <w:rPr>
          <w:rFonts w:asciiTheme="minorEastAsia" w:hAnsiTheme="minorEastAsia"/>
        </w:rPr>
        <w:t xml:space="preserve"> </w:t>
      </w:r>
    </w:p>
    <w:p w14:paraId="522F03CA" w14:textId="77777777" w:rsidR="009C297A" w:rsidRPr="009C297A" w:rsidRDefault="009C297A" w:rsidP="009C297A">
      <w:pPr>
        <w:rPr>
          <w:rFonts w:asciiTheme="minorEastAsia" w:hAnsiTheme="minorEastAsia"/>
        </w:rPr>
      </w:pPr>
    </w:p>
    <w:p w14:paraId="70B137B8" w14:textId="2EAECBBF" w:rsidR="009C297A" w:rsidRPr="009C297A" w:rsidRDefault="008F6343" w:rsidP="009C297A">
      <w:pPr>
        <w:rPr>
          <w:rFonts w:asciiTheme="minorEastAsia" w:hAnsiTheme="minorEastAsia"/>
          <w:b/>
          <w:bCs/>
        </w:rPr>
      </w:pPr>
      <w:r>
        <w:rPr>
          <w:rFonts w:asciiTheme="minorEastAsia" w:hAnsiTheme="minorEastAsia" w:hint="eastAsia"/>
          <w:b/>
          <w:bCs/>
        </w:rPr>
        <w:t>4</w:t>
      </w:r>
      <w:r w:rsidR="009C297A" w:rsidRPr="009C297A">
        <w:rPr>
          <w:rFonts w:asciiTheme="minorEastAsia" w:hAnsiTheme="minorEastAsia" w:hint="eastAsia"/>
          <w:b/>
          <w:bCs/>
        </w:rPr>
        <w:t>．</w:t>
      </w:r>
      <w:r w:rsidR="009C297A" w:rsidRPr="009C297A">
        <w:rPr>
          <w:rFonts w:asciiTheme="minorEastAsia" w:hAnsiTheme="minorEastAsia"/>
          <w:b/>
          <w:bCs/>
        </w:rPr>
        <w:t>研究の方法及び期間</w:t>
      </w:r>
    </w:p>
    <w:p w14:paraId="4BD2B8A1" w14:textId="0DA2DE13" w:rsidR="00AC5657" w:rsidRPr="00CD78EE" w:rsidRDefault="00AC5657" w:rsidP="00AC5657">
      <w:pPr>
        <w:rPr>
          <w:rFonts w:asciiTheme="minorEastAsia" w:hAnsiTheme="minorEastAsia"/>
        </w:rPr>
      </w:pPr>
      <w:r>
        <w:rPr>
          <w:rFonts w:asciiTheme="minorEastAsia" w:hAnsiTheme="minorEastAsia" w:hint="eastAsia"/>
        </w:rPr>
        <w:t xml:space="preserve">　</w:t>
      </w:r>
      <w:r w:rsidRPr="00CD78EE">
        <w:rPr>
          <w:rFonts w:asciiTheme="minorEastAsia" w:hAnsiTheme="minorEastAsia"/>
        </w:rPr>
        <w:t>本研究</w:t>
      </w:r>
      <w:r>
        <w:rPr>
          <w:rFonts w:asciiTheme="minorEastAsia" w:hAnsiTheme="minorEastAsia" w:hint="eastAsia"/>
        </w:rPr>
        <w:t>は、日本集中治療医学会によって行われ、通常診療の範囲内の</w:t>
      </w:r>
      <w:r w:rsidRPr="00CD78EE">
        <w:rPr>
          <w:rFonts w:asciiTheme="minorEastAsia" w:hAnsiTheme="minorEastAsia" w:hint="eastAsia"/>
        </w:rPr>
        <w:t>情報を収集するコホート研究である</w:t>
      </w:r>
      <w:r w:rsidRPr="00CD78EE">
        <w:rPr>
          <w:rFonts w:asciiTheme="minorEastAsia" w:hAnsiTheme="minorEastAsia"/>
        </w:rPr>
        <w:t>。</w:t>
      </w:r>
      <w:r>
        <w:rPr>
          <w:rFonts w:asciiTheme="minorEastAsia" w:hAnsiTheme="minorEastAsia" w:hint="eastAsia"/>
        </w:rPr>
        <w:t>本研究</w:t>
      </w:r>
      <w:r w:rsidRPr="00CD78EE">
        <w:rPr>
          <w:rFonts w:asciiTheme="minorEastAsia" w:hAnsiTheme="minorEastAsia"/>
        </w:rPr>
        <w:t>による介入は一切な</w:t>
      </w:r>
      <w:r>
        <w:rPr>
          <w:rFonts w:asciiTheme="minorEastAsia" w:hAnsiTheme="minorEastAsia" w:hint="eastAsia"/>
        </w:rPr>
        <w:t>い。</w:t>
      </w:r>
      <w:r w:rsidRPr="00CD78EE">
        <w:rPr>
          <w:rFonts w:asciiTheme="minorEastAsia" w:hAnsiTheme="minorEastAsia" w:hint="eastAsia"/>
        </w:rPr>
        <w:t>各施設において、以下のICUの機能評価に関係する情報を収集する：患者背景（性別、</w:t>
      </w:r>
      <w:r>
        <w:rPr>
          <w:rFonts w:asciiTheme="minorEastAsia" w:hAnsiTheme="minorEastAsia" w:hint="eastAsia"/>
        </w:rPr>
        <w:t>年齢</w:t>
      </w:r>
      <w:r w:rsidRPr="00CD78EE">
        <w:rPr>
          <w:rFonts w:asciiTheme="minorEastAsia" w:hAnsiTheme="minorEastAsia" w:hint="eastAsia"/>
        </w:rPr>
        <w:t>、病名、慢性疾患の有無、入室の形態、入室の経路、手術の有無）、ICU在室中の情報（ICU入室後24時間の重症度スコア、人工呼吸器装着の有無とその期間、動脈圧ラインの装着や体外循環装置、腎代替療法の施行の有無）、ICU在室期間および転帰、在院期間および転帰などの各種重症度スコア算出のために必要なデータを収集する。また、施設情報として、各参加施設のICU加算認可ベッド数などの設備情報およびICUスタッフ配置の詳細も収集する。</w:t>
      </w:r>
      <w:r w:rsidR="00662F28">
        <w:rPr>
          <w:rFonts w:asciiTheme="minorEastAsia" w:hAnsiTheme="minorEastAsia" w:hint="eastAsia"/>
        </w:rPr>
        <w:t>具体的な情報</w:t>
      </w:r>
      <w:r w:rsidRPr="00CD78EE">
        <w:rPr>
          <w:rFonts w:asciiTheme="minorEastAsia" w:hAnsiTheme="minorEastAsia" w:hint="eastAsia"/>
        </w:rPr>
        <w:t>については https://www.jipad.orgに詳述している。</w:t>
      </w:r>
    </w:p>
    <w:p w14:paraId="6E01CC41" w14:textId="7A157701" w:rsidR="00AC5657" w:rsidRPr="00CD78EE" w:rsidRDefault="00AC5657" w:rsidP="00AC5657">
      <w:pPr>
        <w:rPr>
          <w:rFonts w:asciiTheme="minorEastAsia" w:hAnsiTheme="minorEastAsia"/>
        </w:rPr>
      </w:pPr>
      <w:r w:rsidRPr="00CD78EE">
        <w:rPr>
          <w:rFonts w:asciiTheme="minorEastAsia" w:hAnsiTheme="minorEastAsia" w:hint="eastAsia"/>
        </w:rPr>
        <w:t xml:space="preserve">　各種情報は</w:t>
      </w:r>
      <w:r>
        <w:rPr>
          <w:rFonts w:asciiTheme="minorEastAsia" w:hAnsiTheme="minorEastAsia" w:hint="eastAsia"/>
        </w:rPr>
        <w:t>日本集中治療医</w:t>
      </w:r>
      <w:r w:rsidRPr="00CD78EE">
        <w:rPr>
          <w:rFonts w:asciiTheme="minorEastAsia" w:hAnsiTheme="minorEastAsia" w:hint="eastAsia"/>
        </w:rPr>
        <w:t>学会が作成し配布したファイルメーカーによるデータベースシートを用いて収集され、インターネットを経由してデータセンターにおいて情報の集計、分析が行われる。データセンターに集積したデータは、</w:t>
      </w:r>
      <w:r>
        <w:rPr>
          <w:rFonts w:asciiTheme="minorEastAsia" w:hAnsiTheme="minorEastAsia" w:hint="eastAsia"/>
        </w:rPr>
        <w:t>日本集中治療医学会</w:t>
      </w:r>
      <w:r w:rsidRPr="00CD78EE">
        <w:rPr>
          <w:rFonts w:asciiTheme="minorEastAsia" w:hAnsiTheme="minorEastAsia" w:hint="eastAsia"/>
        </w:rPr>
        <w:t xml:space="preserve">JIPADワーキンググループによって解析される。評価項目として各種重症度スコア（成人においてはAPACHE II、APACHE </w:t>
      </w:r>
      <w:proofErr w:type="spellStart"/>
      <w:r w:rsidRPr="00CD78EE">
        <w:rPr>
          <w:rFonts w:asciiTheme="minorEastAsia" w:hAnsiTheme="minorEastAsia" w:hint="eastAsia"/>
        </w:rPr>
        <w:t>IIIj</w:t>
      </w:r>
      <w:proofErr w:type="spellEnd"/>
      <w:r w:rsidRPr="00CD78EE">
        <w:rPr>
          <w:rFonts w:asciiTheme="minorEastAsia" w:hAnsiTheme="minorEastAsia" w:hint="eastAsia"/>
        </w:rPr>
        <w:t>、SAPS2、小児ではPIM2, PIM3）およびその結果にもとづく予測死亡率、Standardized Mortality Ratio(標準化死亡比、SMR)などを求める。</w:t>
      </w:r>
    </w:p>
    <w:p w14:paraId="5605DCA9" w14:textId="77777777" w:rsidR="00AC5657" w:rsidRPr="00CD78EE" w:rsidRDefault="00AC5657" w:rsidP="00AC5657">
      <w:pPr>
        <w:rPr>
          <w:rFonts w:asciiTheme="minorEastAsia" w:hAnsiTheme="minorEastAsia"/>
        </w:rPr>
      </w:pPr>
      <w:r w:rsidRPr="00CD78EE">
        <w:rPr>
          <w:rFonts w:asciiTheme="minorEastAsia" w:hAnsiTheme="minorEastAsia" w:hint="eastAsia"/>
        </w:rPr>
        <w:t xml:space="preserve">　参加施設のベンチマーキングを目的として、重症度調整された</w:t>
      </w:r>
      <w:r w:rsidRPr="00CD78EE">
        <w:rPr>
          <w:rFonts w:asciiTheme="minorEastAsia" w:hAnsiTheme="minorEastAsia"/>
        </w:rPr>
        <w:t>SMR</w:t>
      </w:r>
      <w:r w:rsidRPr="00CD78EE">
        <w:rPr>
          <w:rFonts w:asciiTheme="minorEastAsia" w:hAnsiTheme="minorEastAsia" w:hint="eastAsia"/>
        </w:rPr>
        <w:t>やICU利用の施設差などを視覚化する。これらの情報は、年次レポートの形で参加施設に提供される。</w:t>
      </w:r>
    </w:p>
    <w:p w14:paraId="39EF33C2" w14:textId="68580E3A" w:rsidR="00AC5657" w:rsidRPr="008559D3" w:rsidRDefault="00AC5657" w:rsidP="00AC5657">
      <w:pPr>
        <w:rPr>
          <w:rFonts w:asciiTheme="minorEastAsia" w:hAnsiTheme="minorEastAsia"/>
        </w:rPr>
      </w:pPr>
      <w:r w:rsidRPr="00CD78EE">
        <w:rPr>
          <w:rFonts w:asciiTheme="minorEastAsia" w:hAnsiTheme="minorEastAsia" w:hint="eastAsia"/>
        </w:rPr>
        <w:t xml:space="preserve">　</w:t>
      </w:r>
      <w:r w:rsidRPr="007F7A58">
        <w:rPr>
          <w:rFonts w:asciiTheme="minorEastAsia" w:hAnsiTheme="minorEastAsia" w:hint="eastAsia"/>
        </w:rPr>
        <w:t>海外を含めた他施設・組織の研究者が、二次利用の形でデータを利用し、研究を行いたいとの申し出があった場合は、日本集中治療医学会ICU機能評価委員会およびJIPADワーキンググループが申請書を審議し、データ利用の可否を判断する。また、その研究案件は、申請した施設・組織にて</w:t>
      </w:r>
      <w:r>
        <w:rPr>
          <w:rFonts w:asciiTheme="minorEastAsia" w:hAnsiTheme="minorEastAsia" w:hint="eastAsia"/>
        </w:rPr>
        <w:t>研究倫理</w:t>
      </w:r>
      <w:r w:rsidRPr="007F7A58">
        <w:rPr>
          <w:rFonts w:asciiTheme="minorEastAsia" w:hAnsiTheme="minorEastAsia" w:hint="eastAsia"/>
        </w:rPr>
        <w:t>承認をうけているものとする。</w:t>
      </w:r>
    </w:p>
    <w:p w14:paraId="28A176B0" w14:textId="77777777" w:rsidR="00AC5657" w:rsidRPr="00CD78EE" w:rsidRDefault="00AC5657" w:rsidP="00AC5657">
      <w:pPr>
        <w:rPr>
          <w:rFonts w:asciiTheme="minorEastAsia" w:hAnsiTheme="minorEastAsia"/>
        </w:rPr>
      </w:pPr>
      <w:r w:rsidRPr="00CD78EE">
        <w:rPr>
          <w:rFonts w:asciiTheme="minorEastAsia" w:hAnsiTheme="minorEastAsia" w:hint="eastAsia"/>
        </w:rPr>
        <w:t xml:space="preserve">　研究を遂行するにあたっての責任施設は東京大学医学部附属病院救急・集中治療科とする。集められた患者情報は厳重に管理され、年次報告などに使用される</w:t>
      </w:r>
      <w:r>
        <w:rPr>
          <w:rFonts w:asciiTheme="minorEastAsia" w:hAnsiTheme="minorEastAsia" w:hint="eastAsia"/>
        </w:rPr>
        <w:t>が、</w:t>
      </w:r>
      <w:r w:rsidRPr="00CD78EE">
        <w:rPr>
          <w:rFonts w:asciiTheme="minorEastAsia" w:hAnsiTheme="minorEastAsia" w:hint="eastAsia"/>
        </w:rPr>
        <w:t>適切に匿名</w:t>
      </w:r>
      <w:r>
        <w:rPr>
          <w:rFonts w:asciiTheme="minorEastAsia" w:hAnsiTheme="minorEastAsia" w:hint="eastAsia"/>
        </w:rPr>
        <w:t>化</w:t>
      </w:r>
      <w:r w:rsidRPr="00CD78EE">
        <w:rPr>
          <w:rFonts w:asciiTheme="minorEastAsia" w:hAnsiTheme="minorEastAsia" w:hint="eastAsia"/>
        </w:rPr>
        <w:t>された情報を解析者に提供することで特定の個人が識別されないように配慮する。</w:t>
      </w:r>
    </w:p>
    <w:p w14:paraId="55531647" w14:textId="77777777" w:rsidR="00AC5657" w:rsidRPr="00CD78EE" w:rsidRDefault="00AC5657" w:rsidP="00AC5657">
      <w:pPr>
        <w:rPr>
          <w:rFonts w:asciiTheme="minorEastAsia" w:hAnsiTheme="minorEastAsia"/>
        </w:rPr>
      </w:pPr>
      <w:r w:rsidRPr="00CD78EE">
        <w:rPr>
          <w:rFonts w:asciiTheme="minorEastAsia" w:hAnsiTheme="minorEastAsia" w:hint="eastAsia"/>
        </w:rPr>
        <w:t xml:space="preserve">　日本集中治療医学会の事務業務の一部（データチェックおよび各施設との事務連絡）は、NPO法人集中治療コラボレーションネットワークに業務委託する。</w:t>
      </w:r>
    </w:p>
    <w:p w14:paraId="6F8A818C" w14:textId="77777777" w:rsidR="00AC5657" w:rsidRPr="00CD78EE" w:rsidRDefault="00AC5657" w:rsidP="00AC5657">
      <w:pPr>
        <w:rPr>
          <w:rFonts w:asciiTheme="minorEastAsia" w:hAnsiTheme="minorEastAsia"/>
        </w:rPr>
      </w:pPr>
      <w:r w:rsidRPr="00CD78EE">
        <w:rPr>
          <w:rFonts w:asciiTheme="minorEastAsia" w:hAnsiTheme="minorEastAsia" w:hint="eastAsia"/>
        </w:rPr>
        <w:t xml:space="preserve">　なお、</w:t>
      </w:r>
      <w:r w:rsidRPr="00CD78EE">
        <w:rPr>
          <w:rFonts w:asciiTheme="minorEastAsia" w:hAnsiTheme="minorEastAsia"/>
        </w:rPr>
        <w:t>JIPAD</w:t>
      </w:r>
      <w:r w:rsidRPr="00CD78EE">
        <w:rPr>
          <w:rFonts w:asciiTheme="minorEastAsia" w:hAnsiTheme="minorEastAsia" w:hint="eastAsia"/>
        </w:rPr>
        <w:t>事業はすでに稼働しており、別研究機関（京都府立医科大学）</w:t>
      </w:r>
      <w:r>
        <w:rPr>
          <w:rFonts w:asciiTheme="minorEastAsia" w:hAnsiTheme="minorEastAsia" w:hint="eastAsia"/>
        </w:rPr>
        <w:t>の倫理委員会の</w:t>
      </w:r>
      <w:r w:rsidRPr="00CD78EE">
        <w:rPr>
          <w:rFonts w:asciiTheme="minorEastAsia" w:hAnsiTheme="minorEastAsia" w:hint="eastAsia"/>
        </w:rPr>
        <w:t>倫理審査</w:t>
      </w:r>
      <w:r>
        <w:rPr>
          <w:rFonts w:asciiTheme="minorEastAsia" w:hAnsiTheme="minorEastAsia" w:hint="eastAsia"/>
        </w:rPr>
        <w:t>承認を受け、実施されている</w:t>
      </w:r>
      <w:r w:rsidRPr="00CD78EE">
        <w:rPr>
          <w:rFonts w:asciiTheme="minorEastAsia" w:hAnsiTheme="minorEastAsia" w:hint="eastAsia"/>
        </w:rPr>
        <w:t>。今回、別研究機関の研究責任者の退官に伴い、研究責任者および主たる研究機関の変更を行い、</w:t>
      </w:r>
      <w:r w:rsidRPr="00CD78EE">
        <w:rPr>
          <w:rFonts w:asciiTheme="minorEastAsia" w:hAnsiTheme="minorEastAsia"/>
        </w:rPr>
        <w:t>JIPAD</w:t>
      </w:r>
      <w:r w:rsidRPr="00CD78EE">
        <w:rPr>
          <w:rFonts w:asciiTheme="minorEastAsia" w:hAnsiTheme="minorEastAsia" w:hint="eastAsia"/>
        </w:rPr>
        <w:t>事業を引き継ぐ。</w:t>
      </w:r>
    </w:p>
    <w:p w14:paraId="4E8D393B" w14:textId="1A75087A" w:rsidR="00AC5657" w:rsidRDefault="000238CD" w:rsidP="009C297A">
      <w:pPr>
        <w:rPr>
          <w:rFonts w:asciiTheme="minorEastAsia" w:hAnsiTheme="minorEastAsia"/>
        </w:rPr>
      </w:pPr>
      <w:r>
        <w:rPr>
          <w:rFonts w:asciiTheme="minorEastAsia" w:hAnsiTheme="minorEastAsia" w:hint="eastAsia"/>
        </w:rPr>
        <w:t xml:space="preserve">　</w:t>
      </w:r>
      <w:r w:rsidRPr="004D38ED">
        <w:rPr>
          <w:rFonts w:asciiTheme="minorEastAsia" w:hAnsiTheme="minorEastAsia" w:hint="eastAsia"/>
        </w:rPr>
        <w:t>20</w:t>
      </w:r>
      <w:r w:rsidRPr="004D38ED">
        <w:rPr>
          <w:rFonts w:asciiTheme="minorEastAsia" w:hAnsiTheme="minorEastAsia"/>
        </w:rPr>
        <w:t>15</w:t>
      </w:r>
      <w:r w:rsidRPr="004D38ED">
        <w:rPr>
          <w:rFonts w:asciiTheme="minorEastAsia" w:hAnsiTheme="minorEastAsia" w:hint="eastAsia"/>
        </w:rPr>
        <w:t>年4月1日～20</w:t>
      </w:r>
      <w:r w:rsidRPr="004D38ED">
        <w:rPr>
          <w:rFonts w:asciiTheme="minorEastAsia" w:hAnsiTheme="minorEastAsia"/>
        </w:rPr>
        <w:t>25</w:t>
      </w:r>
      <w:r w:rsidRPr="004D38ED">
        <w:rPr>
          <w:rFonts w:asciiTheme="minorEastAsia" w:hAnsiTheme="minorEastAsia" w:hint="eastAsia"/>
        </w:rPr>
        <w:t>年</w:t>
      </w:r>
      <w:r w:rsidRPr="004D38ED">
        <w:rPr>
          <w:rFonts w:asciiTheme="minorEastAsia" w:hAnsiTheme="minorEastAsia"/>
        </w:rPr>
        <w:t>3</w:t>
      </w:r>
      <w:r w:rsidRPr="004D38ED">
        <w:rPr>
          <w:rFonts w:asciiTheme="minorEastAsia" w:hAnsiTheme="minorEastAsia" w:hint="eastAsia"/>
        </w:rPr>
        <w:t>月31日を対象期間とするが、参加施設によっては、参加開始年度が異なるため、対象期間は</w:t>
      </w:r>
      <w:r>
        <w:rPr>
          <w:rFonts w:asciiTheme="minorEastAsia" w:hAnsiTheme="minorEastAsia" w:hint="eastAsia"/>
        </w:rPr>
        <w:t>東京大学での中央一括審査の承認または自機関の倫理委員会の承認を受け、実施機関の長の実施許可が得られた</w:t>
      </w:r>
      <w:r w:rsidRPr="004D38ED">
        <w:rPr>
          <w:rFonts w:asciiTheme="minorEastAsia" w:hAnsiTheme="minorEastAsia" w:hint="eastAsia"/>
        </w:rPr>
        <w:t>年度の</w:t>
      </w:r>
      <w:r w:rsidRPr="004D38ED">
        <w:rPr>
          <w:rFonts w:asciiTheme="minorEastAsia" w:hAnsiTheme="minorEastAsia"/>
        </w:rPr>
        <w:t>4</w:t>
      </w:r>
      <w:r w:rsidRPr="004D38ED">
        <w:rPr>
          <w:rFonts w:asciiTheme="minorEastAsia" w:hAnsiTheme="minorEastAsia" w:hint="eastAsia"/>
        </w:rPr>
        <w:t>月</w:t>
      </w:r>
      <w:r w:rsidRPr="004D38ED">
        <w:rPr>
          <w:rFonts w:asciiTheme="minorEastAsia" w:hAnsiTheme="minorEastAsia"/>
        </w:rPr>
        <w:t>1</w:t>
      </w:r>
      <w:r w:rsidRPr="004D38ED">
        <w:rPr>
          <w:rFonts w:asciiTheme="minorEastAsia" w:hAnsiTheme="minorEastAsia" w:hint="eastAsia"/>
        </w:rPr>
        <w:t>日〜20</w:t>
      </w:r>
      <w:r w:rsidRPr="004D38ED">
        <w:rPr>
          <w:rFonts w:asciiTheme="minorEastAsia" w:hAnsiTheme="minorEastAsia"/>
        </w:rPr>
        <w:t>25</w:t>
      </w:r>
      <w:r w:rsidRPr="004D38ED">
        <w:rPr>
          <w:rFonts w:asciiTheme="minorEastAsia" w:hAnsiTheme="minorEastAsia" w:hint="eastAsia"/>
        </w:rPr>
        <w:t>年</w:t>
      </w:r>
      <w:r w:rsidRPr="004D38ED">
        <w:rPr>
          <w:rFonts w:asciiTheme="minorEastAsia" w:hAnsiTheme="minorEastAsia"/>
        </w:rPr>
        <w:t>3</w:t>
      </w:r>
      <w:r w:rsidRPr="004D38ED">
        <w:rPr>
          <w:rFonts w:asciiTheme="minorEastAsia" w:hAnsiTheme="minorEastAsia" w:hint="eastAsia"/>
        </w:rPr>
        <w:t>月31日とする。</w:t>
      </w:r>
      <w:r w:rsidRPr="00CD78EE">
        <w:rPr>
          <w:rFonts w:asciiTheme="minorEastAsia" w:hAnsiTheme="minorEastAsia" w:hint="eastAsia"/>
        </w:rPr>
        <w:t>調査対象期間は通年とする。</w:t>
      </w:r>
      <w:r>
        <w:rPr>
          <w:rFonts w:asciiTheme="minorEastAsia" w:hAnsiTheme="minorEastAsia" w:hint="eastAsia"/>
        </w:rPr>
        <w:t>東</w:t>
      </w:r>
      <w:r w:rsidRPr="00CD78EE">
        <w:rPr>
          <w:rFonts w:asciiTheme="minorEastAsia" w:hAnsiTheme="minorEastAsia" w:hint="eastAsia"/>
        </w:rPr>
        <w:t>京大学で倫理審査承認前に</w:t>
      </w:r>
      <w:r w:rsidRPr="00CD78EE">
        <w:rPr>
          <w:rFonts w:asciiTheme="minorEastAsia" w:hAnsiTheme="minorEastAsia"/>
        </w:rPr>
        <w:t>JIPAD</w:t>
      </w:r>
      <w:r w:rsidRPr="00CD78EE">
        <w:rPr>
          <w:rFonts w:asciiTheme="minorEastAsia" w:hAnsiTheme="minorEastAsia" w:hint="eastAsia"/>
        </w:rPr>
        <w:t>に登録されている症例は、承認後引き継ぐ形とする。</w:t>
      </w:r>
      <w:r w:rsidRPr="00CD78EE">
        <w:rPr>
          <w:rFonts w:asciiTheme="minorEastAsia" w:hAnsiTheme="minorEastAsia"/>
        </w:rPr>
        <w:t>2025</w:t>
      </w:r>
      <w:r w:rsidRPr="00CD78EE">
        <w:rPr>
          <w:rFonts w:asciiTheme="minorEastAsia" w:hAnsiTheme="minorEastAsia" w:hint="eastAsia"/>
        </w:rPr>
        <w:t>年</w:t>
      </w:r>
      <w:r w:rsidRPr="00CD78EE">
        <w:rPr>
          <w:rFonts w:asciiTheme="minorEastAsia" w:hAnsiTheme="minorEastAsia"/>
        </w:rPr>
        <w:t>3</w:t>
      </w:r>
      <w:r w:rsidRPr="00CD78EE">
        <w:rPr>
          <w:rFonts w:asciiTheme="minorEastAsia" w:hAnsiTheme="minorEastAsia" w:hint="eastAsia"/>
        </w:rPr>
        <w:t>月</w:t>
      </w:r>
      <w:r w:rsidRPr="00CD78EE">
        <w:rPr>
          <w:rFonts w:asciiTheme="minorEastAsia" w:hAnsiTheme="minorEastAsia"/>
        </w:rPr>
        <w:t>31</w:t>
      </w:r>
      <w:r w:rsidRPr="00CD78EE">
        <w:rPr>
          <w:rFonts w:asciiTheme="minorEastAsia" w:hAnsiTheme="minorEastAsia" w:hint="eastAsia"/>
        </w:rPr>
        <w:t>日時点での予想症例数は</w:t>
      </w:r>
      <w:r w:rsidRPr="00CD78EE">
        <w:rPr>
          <w:rFonts w:asciiTheme="minorEastAsia" w:hAnsiTheme="minorEastAsia"/>
        </w:rPr>
        <w:t>2015</w:t>
      </w:r>
      <w:r w:rsidRPr="00CD78EE">
        <w:rPr>
          <w:rFonts w:asciiTheme="minorEastAsia" w:hAnsiTheme="minorEastAsia" w:hint="eastAsia"/>
        </w:rPr>
        <w:t>年</w:t>
      </w:r>
      <w:r w:rsidRPr="00CD78EE">
        <w:rPr>
          <w:rFonts w:asciiTheme="minorEastAsia" w:hAnsiTheme="minorEastAsia"/>
        </w:rPr>
        <w:t>4</w:t>
      </w:r>
      <w:r w:rsidRPr="00CD78EE">
        <w:rPr>
          <w:rFonts w:asciiTheme="minorEastAsia" w:hAnsiTheme="minorEastAsia" w:hint="eastAsia"/>
        </w:rPr>
        <w:t>月</w:t>
      </w:r>
      <w:r w:rsidRPr="00CD78EE">
        <w:rPr>
          <w:rFonts w:asciiTheme="minorEastAsia" w:hAnsiTheme="minorEastAsia"/>
        </w:rPr>
        <w:t>1</w:t>
      </w:r>
      <w:r w:rsidRPr="00CD78EE">
        <w:rPr>
          <w:rFonts w:asciiTheme="minorEastAsia" w:hAnsiTheme="minorEastAsia" w:hint="eastAsia"/>
        </w:rPr>
        <w:t>日からの症例数として</w:t>
      </w:r>
      <w:r w:rsidRPr="00CD78EE">
        <w:rPr>
          <w:rFonts w:asciiTheme="minorEastAsia" w:hAnsiTheme="minorEastAsia"/>
        </w:rPr>
        <w:t>53</w:t>
      </w:r>
      <w:r w:rsidRPr="00CD78EE">
        <w:rPr>
          <w:rFonts w:asciiTheme="minorEastAsia" w:hAnsiTheme="minorEastAsia" w:hint="eastAsia"/>
        </w:rPr>
        <w:t>万例である。</w:t>
      </w:r>
      <w:r>
        <w:rPr>
          <w:rFonts w:asciiTheme="minorEastAsia" w:hAnsiTheme="minorEastAsia" w:hint="eastAsia"/>
        </w:rPr>
        <w:t>研究期間としては、各機関の長の実施許可後</w:t>
      </w:r>
      <w:r w:rsidRPr="00CD78EE">
        <w:rPr>
          <w:rFonts w:asciiTheme="minorEastAsia" w:hAnsiTheme="minorEastAsia" w:hint="eastAsia"/>
        </w:rPr>
        <w:t>〜</w:t>
      </w:r>
      <w:r w:rsidRPr="00CD78EE">
        <w:rPr>
          <w:rFonts w:asciiTheme="minorEastAsia" w:hAnsiTheme="minorEastAsia"/>
        </w:rPr>
        <w:t>2026</w:t>
      </w:r>
      <w:r w:rsidRPr="00CD78EE">
        <w:rPr>
          <w:rFonts w:asciiTheme="minorEastAsia" w:hAnsiTheme="minorEastAsia" w:hint="eastAsia"/>
        </w:rPr>
        <w:t>年</w:t>
      </w:r>
      <w:r w:rsidRPr="00CD78EE">
        <w:rPr>
          <w:rFonts w:asciiTheme="minorEastAsia" w:hAnsiTheme="minorEastAsia"/>
        </w:rPr>
        <w:t>3</w:t>
      </w:r>
      <w:r w:rsidRPr="00CD78EE">
        <w:rPr>
          <w:rFonts w:asciiTheme="minorEastAsia" w:hAnsiTheme="minorEastAsia" w:hint="eastAsia"/>
        </w:rPr>
        <w:t>月</w:t>
      </w:r>
      <w:r w:rsidRPr="00CD78EE">
        <w:rPr>
          <w:rFonts w:asciiTheme="minorEastAsia" w:hAnsiTheme="minorEastAsia"/>
        </w:rPr>
        <w:t>31</w:t>
      </w:r>
      <w:r w:rsidRPr="00CD78EE">
        <w:rPr>
          <w:rFonts w:asciiTheme="minorEastAsia" w:hAnsiTheme="minorEastAsia" w:hint="eastAsia"/>
        </w:rPr>
        <w:t>日</w:t>
      </w:r>
      <w:r>
        <w:rPr>
          <w:rFonts w:asciiTheme="minorEastAsia" w:hAnsiTheme="minorEastAsia" w:hint="eastAsia"/>
        </w:rPr>
        <w:t>とする。</w:t>
      </w:r>
    </w:p>
    <w:p w14:paraId="24D2F376" w14:textId="77777777" w:rsidR="00AC5657" w:rsidRPr="009C297A" w:rsidRDefault="00AC5657" w:rsidP="009C297A">
      <w:pPr>
        <w:rPr>
          <w:rFonts w:asciiTheme="minorEastAsia" w:hAnsiTheme="minorEastAsia"/>
        </w:rPr>
      </w:pPr>
    </w:p>
    <w:p w14:paraId="59EF16A9" w14:textId="7C355656" w:rsidR="009C297A" w:rsidRDefault="008F6343" w:rsidP="009C297A">
      <w:pPr>
        <w:rPr>
          <w:rFonts w:asciiTheme="minorEastAsia" w:hAnsiTheme="minorEastAsia"/>
        </w:rPr>
      </w:pPr>
      <w:r>
        <w:rPr>
          <w:rFonts w:asciiTheme="minorEastAsia" w:hAnsiTheme="minorEastAsia" w:hint="eastAsia"/>
          <w:b/>
          <w:bCs/>
        </w:rPr>
        <w:t>5</w:t>
      </w:r>
      <w:r w:rsidR="009C297A" w:rsidRPr="009C297A">
        <w:rPr>
          <w:rFonts w:asciiTheme="minorEastAsia" w:hAnsiTheme="minorEastAsia" w:hint="eastAsia"/>
          <w:b/>
          <w:bCs/>
        </w:rPr>
        <w:t>.</w:t>
      </w:r>
      <w:r w:rsidR="009C297A" w:rsidRPr="009C297A">
        <w:rPr>
          <w:rFonts w:asciiTheme="minorEastAsia" w:hAnsiTheme="minorEastAsia"/>
          <w:b/>
          <w:bCs/>
        </w:rPr>
        <w:t xml:space="preserve"> </w:t>
      </w:r>
      <w:r w:rsidR="004C344A">
        <w:rPr>
          <w:rFonts w:asciiTheme="minorEastAsia" w:hAnsiTheme="minorEastAsia" w:hint="eastAsia"/>
          <w:b/>
          <w:bCs/>
        </w:rPr>
        <w:t>研</w:t>
      </w:r>
      <w:r w:rsidR="009C297A" w:rsidRPr="009C297A">
        <w:rPr>
          <w:rFonts w:asciiTheme="minorEastAsia" w:hAnsiTheme="minorEastAsia"/>
          <w:b/>
          <w:bCs/>
        </w:rPr>
        <w:t>究対象者の選定方針</w:t>
      </w:r>
    </w:p>
    <w:p w14:paraId="585257CB" w14:textId="5318BAD5" w:rsidR="00AC5657" w:rsidRPr="009C297A" w:rsidRDefault="00AC5657" w:rsidP="009C297A">
      <w:pPr>
        <w:rPr>
          <w:rFonts w:asciiTheme="minorEastAsia" w:hAnsiTheme="minorEastAsia"/>
        </w:rPr>
      </w:pPr>
      <w:r>
        <w:rPr>
          <w:rFonts w:asciiTheme="minorEastAsia" w:hAnsiTheme="minorEastAsia" w:hint="eastAsia"/>
        </w:rPr>
        <w:t xml:space="preserve">　</w:t>
      </w:r>
      <w:r w:rsidR="004C344A" w:rsidRPr="004C344A">
        <w:rPr>
          <w:rFonts w:asciiTheme="minorEastAsia" w:hAnsiTheme="minorEastAsia" w:hint="eastAsia"/>
        </w:rPr>
        <w:t>日本集中治療医学会会員が在籍する施設において、特定集中治療室加算（もしくはそれに準じる救命救急入院料）を算定しているICU(集中治療室)に入室するすべての患者を対象とする。</w:t>
      </w:r>
      <w:r w:rsidR="004C344A">
        <w:rPr>
          <w:rFonts w:asciiTheme="minorEastAsia" w:hAnsiTheme="minorEastAsia" w:hint="eastAsia"/>
        </w:rPr>
        <w:t>ただし、</w:t>
      </w:r>
      <w:r w:rsidR="004C344A" w:rsidRPr="004C344A">
        <w:rPr>
          <w:rFonts w:asciiTheme="minorEastAsia" w:hAnsiTheme="minorEastAsia" w:hint="eastAsia"/>
        </w:rPr>
        <w:t>各機関でのオプトアウトにおいて、拒否を申し出た</w:t>
      </w:r>
      <w:r w:rsidR="004C344A">
        <w:rPr>
          <w:rFonts w:asciiTheme="minorEastAsia" w:hAnsiTheme="minorEastAsia" w:hint="eastAsia"/>
        </w:rPr>
        <w:t>患者は除外する。</w:t>
      </w:r>
    </w:p>
    <w:p w14:paraId="4445320E" w14:textId="77777777" w:rsidR="009C297A" w:rsidRPr="009C297A" w:rsidRDefault="009C297A" w:rsidP="009C297A">
      <w:pPr>
        <w:rPr>
          <w:rFonts w:asciiTheme="minorEastAsia" w:hAnsiTheme="minorEastAsia"/>
        </w:rPr>
      </w:pPr>
    </w:p>
    <w:p w14:paraId="600E811A" w14:textId="1726F43D" w:rsidR="006E4A72" w:rsidRDefault="008F6343" w:rsidP="009C297A">
      <w:pPr>
        <w:rPr>
          <w:rFonts w:asciiTheme="minorEastAsia" w:hAnsiTheme="minorEastAsia"/>
          <w:b/>
          <w:bCs/>
        </w:rPr>
      </w:pPr>
      <w:r w:rsidRPr="00CE2CCD">
        <w:rPr>
          <w:rFonts w:asciiTheme="minorEastAsia" w:hAnsiTheme="minorEastAsia" w:hint="eastAsia"/>
          <w:b/>
          <w:bCs/>
        </w:rPr>
        <w:t>6</w:t>
      </w:r>
      <w:r w:rsidR="009C297A" w:rsidRPr="009C297A">
        <w:rPr>
          <w:rFonts w:asciiTheme="minorEastAsia" w:hAnsiTheme="minorEastAsia" w:hint="eastAsia"/>
          <w:b/>
          <w:bCs/>
        </w:rPr>
        <w:t>．</w:t>
      </w:r>
      <w:r w:rsidR="009C297A" w:rsidRPr="009C297A">
        <w:rPr>
          <w:rFonts w:asciiTheme="minorEastAsia" w:hAnsiTheme="minorEastAsia"/>
          <w:b/>
          <w:bCs/>
        </w:rPr>
        <w:t>研究の科学的合理性の根拠</w:t>
      </w:r>
    </w:p>
    <w:p w14:paraId="67B3041B" w14:textId="3486BC58" w:rsidR="001A27B9" w:rsidRPr="009C297A" w:rsidRDefault="006E4A72" w:rsidP="009C297A">
      <w:pPr>
        <w:rPr>
          <w:rFonts w:asciiTheme="minorEastAsia" w:hAnsiTheme="minorEastAsia"/>
        </w:rPr>
      </w:pPr>
      <w:r>
        <w:rPr>
          <w:rFonts w:asciiTheme="minorEastAsia" w:hAnsiTheme="minorEastAsia" w:hint="eastAsia"/>
          <w:b/>
          <w:bCs/>
        </w:rPr>
        <w:t xml:space="preserve">　</w:t>
      </w:r>
      <w:r w:rsidR="00CE2CCD" w:rsidRPr="00CE2CCD">
        <w:rPr>
          <w:rFonts w:asciiTheme="minorEastAsia" w:hAnsiTheme="minorEastAsia" w:hint="eastAsia"/>
        </w:rPr>
        <w:t>日本</w:t>
      </w:r>
      <w:r w:rsidR="00CE2CCD">
        <w:rPr>
          <w:rFonts w:asciiTheme="minorEastAsia" w:hAnsiTheme="minorEastAsia" w:hint="eastAsia"/>
        </w:rPr>
        <w:t>における</w:t>
      </w:r>
      <w:r w:rsidR="00CE2CCD">
        <w:rPr>
          <w:rFonts w:asciiTheme="minorEastAsia" w:hAnsiTheme="minorEastAsia"/>
        </w:rPr>
        <w:t>ICU</w:t>
      </w:r>
      <w:r w:rsidR="00CE2CCD">
        <w:rPr>
          <w:rFonts w:asciiTheme="minorEastAsia" w:hAnsiTheme="minorEastAsia" w:hint="eastAsia"/>
        </w:rPr>
        <w:t>機能評価</w:t>
      </w:r>
      <w:r w:rsidR="00033FFC">
        <w:rPr>
          <w:rFonts w:asciiTheme="minorEastAsia" w:hAnsiTheme="minorEastAsia" w:hint="eastAsia"/>
        </w:rPr>
        <w:t>を目的としているため</w:t>
      </w:r>
      <w:r w:rsidR="0070112B">
        <w:rPr>
          <w:rFonts w:asciiTheme="minorEastAsia" w:hAnsiTheme="minorEastAsia" w:hint="eastAsia"/>
        </w:rPr>
        <w:t>、</w:t>
      </w:r>
      <w:r w:rsidR="00033FFC">
        <w:rPr>
          <w:rFonts w:asciiTheme="minorEastAsia" w:hAnsiTheme="minorEastAsia" w:hint="eastAsia"/>
        </w:rPr>
        <w:t>特定の施設からの情報のみでは偏った評価とな</w:t>
      </w:r>
      <w:r w:rsidR="0070112B">
        <w:rPr>
          <w:rFonts w:asciiTheme="minorEastAsia" w:hAnsiTheme="minorEastAsia" w:hint="eastAsia"/>
        </w:rPr>
        <w:t>る</w:t>
      </w:r>
      <w:r w:rsidR="00033FFC">
        <w:rPr>
          <w:rFonts w:asciiTheme="minorEastAsia" w:hAnsiTheme="minorEastAsia" w:hint="eastAsia"/>
        </w:rPr>
        <w:t>。</w:t>
      </w:r>
      <w:r w:rsidR="00CE2CCD" w:rsidRPr="00CE2CCD">
        <w:rPr>
          <w:rFonts w:asciiTheme="minorEastAsia" w:hAnsiTheme="minorEastAsia" w:hint="eastAsia"/>
        </w:rPr>
        <w:t>I</w:t>
      </w:r>
      <w:r w:rsidR="00CE2CCD" w:rsidRPr="00CE2CCD">
        <w:rPr>
          <w:rFonts w:asciiTheme="minorEastAsia" w:hAnsiTheme="minorEastAsia"/>
        </w:rPr>
        <w:t>CU</w:t>
      </w:r>
      <w:r w:rsidR="00CE2CCD" w:rsidRPr="00CE2CCD">
        <w:rPr>
          <w:rFonts w:asciiTheme="minorEastAsia" w:hAnsiTheme="minorEastAsia" w:hint="eastAsia"/>
        </w:rPr>
        <w:t>機能評価</w:t>
      </w:r>
      <w:r w:rsidR="00CE2CCD">
        <w:rPr>
          <w:rFonts w:asciiTheme="minorEastAsia" w:hAnsiTheme="minorEastAsia" w:hint="eastAsia"/>
        </w:rPr>
        <w:t>の比較の妥当性を高めるためには、日本のなるべく多くの</w:t>
      </w:r>
      <w:r w:rsidR="00CE2CCD" w:rsidRPr="00CD78EE">
        <w:rPr>
          <w:rFonts w:asciiTheme="minorEastAsia" w:hAnsiTheme="minorEastAsia" w:hint="eastAsia"/>
        </w:rPr>
        <w:t>施設から</w:t>
      </w:r>
      <w:r w:rsidR="00CE2CCD">
        <w:rPr>
          <w:rFonts w:asciiTheme="minorEastAsia" w:hAnsiTheme="minorEastAsia" w:hint="eastAsia"/>
        </w:rPr>
        <w:t>情報を</w:t>
      </w:r>
      <w:r w:rsidR="00CE2CCD" w:rsidRPr="00CD78EE">
        <w:rPr>
          <w:rFonts w:asciiTheme="minorEastAsia" w:hAnsiTheme="minorEastAsia" w:hint="eastAsia"/>
        </w:rPr>
        <w:t>収集</w:t>
      </w:r>
      <w:r w:rsidR="00CE2CCD">
        <w:rPr>
          <w:rFonts w:asciiTheme="minorEastAsia" w:hAnsiTheme="minorEastAsia" w:hint="eastAsia"/>
        </w:rPr>
        <w:t>する必要がある。</w:t>
      </w:r>
      <w:r w:rsidR="001A27B9">
        <w:rPr>
          <w:rFonts w:asciiTheme="minorEastAsia" w:hAnsiTheme="minorEastAsia" w:hint="eastAsia"/>
        </w:rPr>
        <w:t>同じ理由で、基本的には調査期間中の全</w:t>
      </w:r>
      <w:r w:rsidR="001A27B9">
        <w:rPr>
          <w:rFonts w:asciiTheme="minorEastAsia" w:hAnsiTheme="minorEastAsia"/>
        </w:rPr>
        <w:t>ICU</w:t>
      </w:r>
      <w:r w:rsidR="001A27B9">
        <w:rPr>
          <w:rFonts w:asciiTheme="minorEastAsia" w:hAnsiTheme="minorEastAsia" w:hint="eastAsia"/>
        </w:rPr>
        <w:t>入室患者を対象とする。</w:t>
      </w:r>
    </w:p>
    <w:p w14:paraId="24025634" w14:textId="77777777" w:rsidR="009C297A" w:rsidRPr="009C297A" w:rsidRDefault="009C297A" w:rsidP="009C297A">
      <w:pPr>
        <w:rPr>
          <w:rFonts w:asciiTheme="minorEastAsia" w:hAnsiTheme="minorEastAsia"/>
        </w:rPr>
      </w:pPr>
    </w:p>
    <w:p w14:paraId="7ED00975" w14:textId="0DA17F88" w:rsidR="006E4A72" w:rsidRDefault="008F6343" w:rsidP="009C297A">
      <w:pPr>
        <w:rPr>
          <w:rFonts w:asciiTheme="minorEastAsia" w:hAnsiTheme="minorEastAsia"/>
          <w:b/>
          <w:bCs/>
        </w:rPr>
      </w:pPr>
      <w:r>
        <w:rPr>
          <w:rFonts w:asciiTheme="minorEastAsia" w:hAnsiTheme="minorEastAsia" w:hint="eastAsia"/>
          <w:b/>
          <w:bCs/>
        </w:rPr>
        <w:t>7</w:t>
      </w:r>
      <w:r w:rsidR="009C297A" w:rsidRPr="009C297A">
        <w:rPr>
          <w:rFonts w:asciiTheme="minorEastAsia" w:hAnsiTheme="minorEastAsia" w:hint="eastAsia"/>
          <w:b/>
          <w:bCs/>
        </w:rPr>
        <w:t>．</w:t>
      </w:r>
      <w:r w:rsidR="009C297A" w:rsidRPr="009C297A">
        <w:rPr>
          <w:rFonts w:asciiTheme="minorEastAsia" w:hAnsiTheme="minorEastAsia"/>
          <w:b/>
          <w:bCs/>
        </w:rPr>
        <w:t>第</w:t>
      </w:r>
      <w:r w:rsidR="00CC1813">
        <w:rPr>
          <w:rFonts w:asciiTheme="minorEastAsia" w:hAnsiTheme="minorEastAsia" w:hint="eastAsia"/>
          <w:b/>
          <w:bCs/>
        </w:rPr>
        <w:t>8</w:t>
      </w:r>
      <w:r w:rsidR="009C297A" w:rsidRPr="009C297A">
        <w:rPr>
          <w:rFonts w:asciiTheme="minorEastAsia" w:hAnsiTheme="minorEastAsia"/>
          <w:b/>
          <w:bCs/>
        </w:rPr>
        <w:t>の規定によるインフォームド・コンセントを受ける手続等</w:t>
      </w:r>
    </w:p>
    <w:p w14:paraId="1CDD0F97" w14:textId="12E09BB1" w:rsidR="006E0555" w:rsidRPr="006E0555" w:rsidRDefault="00440812" w:rsidP="006E0555">
      <w:pPr>
        <w:rPr>
          <w:rFonts w:asciiTheme="minorEastAsia" w:hAnsiTheme="minorEastAsia"/>
        </w:rPr>
      </w:pPr>
      <w:r>
        <w:rPr>
          <w:rFonts w:asciiTheme="minorEastAsia" w:hAnsiTheme="minorEastAsia" w:hint="eastAsia"/>
          <w:b/>
          <w:bCs/>
        </w:rPr>
        <w:t xml:space="preserve">　</w:t>
      </w:r>
      <w:r w:rsidR="006E0555" w:rsidRPr="006E0555">
        <w:rPr>
          <w:rFonts w:asciiTheme="minorEastAsia" w:hAnsiTheme="minorEastAsia" w:hint="eastAsia"/>
        </w:rPr>
        <w:t>JIPADで収集される情報は各施設からデータセンターに送られてくる段階ですでに匿名化されており、JIPAD事業としてはインフォームド・コンセントを取得しない。各施設において、情報の公開、対象者の当事業参加に対する拒否機会の保障を行う</w:t>
      </w:r>
      <w:r w:rsidR="00195698">
        <w:rPr>
          <w:rFonts w:asciiTheme="minorEastAsia" w:hAnsiTheme="minorEastAsia" w:hint="eastAsia"/>
        </w:rPr>
        <w:t>（オプトアウト）</w:t>
      </w:r>
      <w:r w:rsidR="006E0555" w:rsidRPr="006E0555">
        <w:rPr>
          <w:rFonts w:asciiTheme="minorEastAsia" w:hAnsiTheme="minorEastAsia" w:hint="eastAsia"/>
        </w:rPr>
        <w:t>。JIPAD事業は、各施設においてそれらの手続きが行われたか確認を行う。</w:t>
      </w:r>
    </w:p>
    <w:p w14:paraId="67ABCB3A" w14:textId="02D1D2CF" w:rsidR="006E0555" w:rsidRPr="006E0555" w:rsidRDefault="006E0555" w:rsidP="006E0555">
      <w:pPr>
        <w:rPr>
          <w:rFonts w:asciiTheme="minorEastAsia" w:hAnsiTheme="minorEastAsia"/>
        </w:rPr>
      </w:pPr>
      <w:r>
        <w:rPr>
          <w:rFonts w:asciiTheme="minorEastAsia" w:hAnsiTheme="minorEastAsia" w:hint="eastAsia"/>
        </w:rPr>
        <w:t xml:space="preserve">　</w:t>
      </w:r>
      <w:r w:rsidRPr="006E0555">
        <w:rPr>
          <w:rFonts w:asciiTheme="minorEastAsia" w:hAnsiTheme="minorEastAsia" w:hint="eastAsia"/>
        </w:rPr>
        <w:t>事業情報に関しては、ホームページ、パンフレット、施設内掲示などにより、研究対象者およびその家族の目に触れやすいように、各施設に情報公開を行うよう指示する。公開する情報の中に、研究対象者が登録を拒否することが可能であること、および登録を拒否したことにより不利益は一切被らないことも明記するよう各施設に指示する。</w:t>
      </w:r>
    </w:p>
    <w:p w14:paraId="08B1E13C" w14:textId="01E49A3D" w:rsidR="009C297A" w:rsidRDefault="006E0555" w:rsidP="006E0555">
      <w:pPr>
        <w:rPr>
          <w:rFonts w:asciiTheme="minorEastAsia" w:hAnsiTheme="minorEastAsia"/>
        </w:rPr>
      </w:pPr>
      <w:r w:rsidRPr="006E0555">
        <w:rPr>
          <w:rFonts w:asciiTheme="minorEastAsia" w:hAnsiTheme="minorEastAsia" w:hint="eastAsia"/>
        </w:rPr>
        <w:t>研究対象者が登録を拒否できる時間を十分に確保するため、登録拒否を申し出ることのできる期限はICU入室後1年以内とする。これ以降に登録拒否の申し出があった場合、年次レポートや研究結果から対象者を除外することは困難のため、その対応はしないが、JIPADデータベースからは登録を不可逆的に抹消する。</w:t>
      </w:r>
    </w:p>
    <w:p w14:paraId="39FDD15B" w14:textId="4FB15A92" w:rsidR="00682412" w:rsidRPr="009C297A" w:rsidRDefault="00682412" w:rsidP="006E0555">
      <w:pPr>
        <w:rPr>
          <w:rFonts w:asciiTheme="minorEastAsia" w:hAnsiTheme="minorEastAsia"/>
        </w:rPr>
      </w:pPr>
      <w:r>
        <w:rPr>
          <w:rFonts w:asciiTheme="minorEastAsia" w:hAnsiTheme="minorEastAsia" w:hint="eastAsia"/>
        </w:rPr>
        <w:t xml:space="preserve">　</w:t>
      </w:r>
      <w:r w:rsidR="0028282E">
        <w:rPr>
          <w:rFonts w:asciiTheme="minorEastAsia" w:hAnsiTheme="minorEastAsia"/>
        </w:rPr>
        <w:t>18</w:t>
      </w:r>
      <w:r w:rsidR="0028282E">
        <w:rPr>
          <w:rFonts w:asciiTheme="minorEastAsia" w:hAnsiTheme="minorEastAsia" w:hint="eastAsia"/>
        </w:rPr>
        <w:t>歳未満の未成年、高齢者、意識障害が遷延している方、死亡された方</w:t>
      </w:r>
      <w:r w:rsidR="00CD1EF9">
        <w:rPr>
          <w:rFonts w:asciiTheme="minorEastAsia" w:hAnsiTheme="minorEastAsia" w:hint="eastAsia"/>
        </w:rPr>
        <w:t>等</w:t>
      </w:r>
      <w:r w:rsidR="0028282E">
        <w:rPr>
          <w:rFonts w:asciiTheme="minorEastAsia" w:hAnsiTheme="minorEastAsia" w:hint="eastAsia"/>
        </w:rPr>
        <w:t>の</w:t>
      </w:r>
      <w:r>
        <w:rPr>
          <w:rFonts w:asciiTheme="minorEastAsia" w:hAnsiTheme="minorEastAsia" w:hint="eastAsia"/>
        </w:rPr>
        <w:t>要配慮</w:t>
      </w:r>
      <w:r w:rsidR="0028282E">
        <w:rPr>
          <w:rFonts w:asciiTheme="minorEastAsia" w:hAnsiTheme="minorEastAsia" w:hint="eastAsia"/>
        </w:rPr>
        <w:t>対象者に関しては、家族</w:t>
      </w:r>
      <w:r w:rsidR="00CD1EF9">
        <w:rPr>
          <w:rFonts w:asciiTheme="minorEastAsia" w:hAnsiTheme="minorEastAsia" w:hint="eastAsia"/>
        </w:rPr>
        <w:t>等</w:t>
      </w:r>
      <w:r w:rsidR="0028282E">
        <w:rPr>
          <w:rFonts w:asciiTheme="minorEastAsia" w:hAnsiTheme="minorEastAsia" w:hint="eastAsia"/>
        </w:rPr>
        <w:t>の代諾者からの申し出によるオプトアウトも可とする。</w:t>
      </w:r>
    </w:p>
    <w:p w14:paraId="2B1A7432" w14:textId="77777777" w:rsidR="009C297A" w:rsidRPr="009C297A" w:rsidRDefault="009C297A" w:rsidP="009C297A">
      <w:pPr>
        <w:rPr>
          <w:rFonts w:asciiTheme="minorEastAsia" w:hAnsiTheme="minorEastAsia"/>
        </w:rPr>
      </w:pPr>
    </w:p>
    <w:p w14:paraId="7826F003" w14:textId="1FFD713A" w:rsidR="006E4A72" w:rsidRDefault="008F6343" w:rsidP="009C297A">
      <w:pPr>
        <w:rPr>
          <w:rFonts w:asciiTheme="minorEastAsia" w:hAnsiTheme="minorEastAsia"/>
          <w:b/>
          <w:bCs/>
        </w:rPr>
      </w:pPr>
      <w:r>
        <w:rPr>
          <w:rFonts w:asciiTheme="minorEastAsia" w:hAnsiTheme="minorEastAsia" w:hint="eastAsia"/>
          <w:b/>
          <w:bCs/>
        </w:rPr>
        <w:t>8</w:t>
      </w:r>
      <w:r w:rsidR="009C297A" w:rsidRPr="009C297A">
        <w:rPr>
          <w:rFonts w:asciiTheme="minorEastAsia" w:hAnsiTheme="minorEastAsia" w:hint="eastAsia"/>
          <w:b/>
          <w:bCs/>
        </w:rPr>
        <w:t>．</w:t>
      </w:r>
      <w:r w:rsidR="009C297A" w:rsidRPr="009C297A">
        <w:rPr>
          <w:rFonts w:asciiTheme="minorEastAsia" w:hAnsiTheme="minorEastAsia"/>
          <w:b/>
          <w:bCs/>
        </w:rPr>
        <w:t>個人情報等の取扱い</w:t>
      </w:r>
    </w:p>
    <w:p w14:paraId="37F70009" w14:textId="705E43AF" w:rsidR="00440812" w:rsidRPr="00CD78EE" w:rsidRDefault="006E4A72" w:rsidP="00440812">
      <w:pPr>
        <w:rPr>
          <w:rFonts w:asciiTheme="minorEastAsia" w:hAnsiTheme="minorEastAsia"/>
        </w:rPr>
      </w:pPr>
      <w:r>
        <w:rPr>
          <w:rFonts w:asciiTheme="minorEastAsia" w:hAnsiTheme="minorEastAsia" w:hint="eastAsia"/>
          <w:b/>
          <w:bCs/>
        </w:rPr>
        <w:t xml:space="preserve">　</w:t>
      </w:r>
      <w:r w:rsidR="00440812" w:rsidRPr="00CD78EE">
        <w:rPr>
          <w:rFonts w:asciiTheme="minorEastAsia" w:hAnsiTheme="minorEastAsia" w:hint="eastAsia"/>
        </w:rPr>
        <w:t>本事業で扱うデータにはゲノム情報や名前、住所、生年月日などの個人情報に該当するデータは含まれず、匿名化された情報のみを取り扱う。</w:t>
      </w:r>
      <w:r w:rsidR="0032011E" w:rsidRPr="0032011E">
        <w:rPr>
          <w:rFonts w:asciiTheme="minorEastAsia" w:hAnsiTheme="minorEastAsia" w:hint="eastAsia"/>
        </w:rPr>
        <w:t>各参加施設は、学会が作成し配布したファイルメーカーによるデータベースシートに患者を登録するタイミングで氏名・患者IDと研究用IDを照合できる管理表を作成し、仮名加工されたデータのみを提供する。研究用IDとしては、</w:t>
      </w:r>
      <w:r w:rsidR="00440812" w:rsidRPr="00CD78EE">
        <w:rPr>
          <w:rFonts w:asciiTheme="minorEastAsia" w:hAnsiTheme="minorEastAsia" w:hint="eastAsia"/>
        </w:rPr>
        <w:t>1入室毎にユニークでランダムな入室管理番号を発生させる。患者を識別できる情報としては入室管理番号だけが送付される。データ登録後にデータセンターや解析者からの問い合わせへの対応は常にこの入室管理番号のみを通して行われる。匿名化前のデータ管理は外部との接続のない電子カルテネットワーク内にて厳重に管理される。また病院名もランダムに発生させたコードにより対応させ、こちらはデータセンター側で管理し、データ解析者には実際の病院名ではなく病院コードとしてのみ周知される。</w:t>
      </w:r>
    </w:p>
    <w:p w14:paraId="19C91DFB" w14:textId="566E1FFB" w:rsidR="00440812" w:rsidRPr="00CD78EE" w:rsidRDefault="00440812" w:rsidP="00440812">
      <w:pPr>
        <w:rPr>
          <w:rFonts w:asciiTheme="minorEastAsia" w:hAnsiTheme="minorEastAsia"/>
        </w:rPr>
      </w:pPr>
      <w:r w:rsidRPr="00CD78EE">
        <w:rPr>
          <w:rFonts w:asciiTheme="minorEastAsia" w:hAnsiTheme="minorEastAsia" w:hint="eastAsia"/>
        </w:rPr>
        <w:lastRenderedPageBreak/>
        <w:t xml:space="preserve">　個々の内容に不明点などがある場合にはJIPADワーキンググループの担当者から問い合わせることができるよう設計する。この場合も病院名は暗号化されたコードを使用する</w:t>
      </w:r>
      <w:r>
        <w:rPr>
          <w:rFonts w:asciiTheme="minorEastAsia" w:hAnsiTheme="minorEastAsia" w:hint="eastAsia"/>
        </w:rPr>
        <w:t>ため、</w:t>
      </w:r>
      <w:r w:rsidRPr="00CD78EE">
        <w:rPr>
          <w:rFonts w:asciiTheme="minorEastAsia" w:hAnsiTheme="minorEastAsia" w:hint="eastAsia"/>
        </w:rPr>
        <w:t>たとえデータが漏洩したとしても個人の特定は困難である。</w:t>
      </w:r>
    </w:p>
    <w:p w14:paraId="538FEF50" w14:textId="77777777" w:rsidR="00440812" w:rsidRPr="00CD78EE" w:rsidRDefault="00440812" w:rsidP="00440812">
      <w:pPr>
        <w:rPr>
          <w:rFonts w:asciiTheme="minorEastAsia" w:hAnsiTheme="minorEastAsia"/>
        </w:rPr>
      </w:pPr>
      <w:r w:rsidRPr="00CD78EE">
        <w:rPr>
          <w:rFonts w:asciiTheme="minorEastAsia" w:hAnsiTheme="minorEastAsia" w:hint="eastAsia"/>
        </w:rPr>
        <w:t xml:space="preserve">　JIPAD事業で参加施設からデータ提供を受ける際は、データ提供の記録を作成し、記録を日本集中治療医学会事務局に保存する。集められた患者情報は厳重に管理され、年次報告などに使用されるほか、</w:t>
      </w:r>
      <w:r w:rsidRPr="004D38ED">
        <w:rPr>
          <w:rFonts w:asciiTheme="minorEastAsia" w:hAnsiTheme="minorEastAsia" w:hint="eastAsia"/>
        </w:rPr>
        <w:t>海外</w:t>
      </w:r>
      <w:r w:rsidRPr="00CD78EE">
        <w:rPr>
          <w:rFonts w:asciiTheme="minorEastAsia" w:hAnsiTheme="minorEastAsia" w:hint="eastAsia"/>
        </w:rPr>
        <w:t>を含めた他組織・施設の研究者にも供される。いずれの場合も適切に匿名化された情報を解析者に提供することで特定の個人が識別されないように配慮する。</w:t>
      </w:r>
    </w:p>
    <w:p w14:paraId="53DCB4B1" w14:textId="31E313B3" w:rsidR="00440812" w:rsidRPr="00CD78EE" w:rsidRDefault="00440812" w:rsidP="00440812">
      <w:pPr>
        <w:rPr>
          <w:rFonts w:asciiTheme="minorEastAsia" w:hAnsiTheme="minorEastAsia"/>
        </w:rPr>
      </w:pPr>
      <w:r w:rsidRPr="00CD78EE">
        <w:rPr>
          <w:rFonts w:asciiTheme="minorEastAsia" w:hAnsiTheme="minorEastAsia" w:hint="eastAsia"/>
        </w:rPr>
        <w:t xml:space="preserve">　実質的なデータ集積、データ解析などは</w:t>
      </w:r>
      <w:r>
        <w:rPr>
          <w:rFonts w:asciiTheme="minorEastAsia" w:hAnsiTheme="minorEastAsia" w:hint="eastAsia"/>
        </w:rPr>
        <w:t>日本集中治療医学会</w:t>
      </w:r>
      <w:r w:rsidRPr="00CD78EE">
        <w:rPr>
          <w:rFonts w:asciiTheme="minorEastAsia" w:hAnsiTheme="minorEastAsia" w:hint="eastAsia"/>
        </w:rPr>
        <w:t>ICU機能評価委員会の下部組織であるJIPADワーキンググループが執り行う。同</w:t>
      </w:r>
      <w:r>
        <w:rPr>
          <w:rFonts w:asciiTheme="minorEastAsia" w:hAnsiTheme="minorEastAsia" w:hint="eastAsia"/>
        </w:rPr>
        <w:t>ワーキング</w:t>
      </w:r>
      <w:r w:rsidRPr="00CD78EE">
        <w:rPr>
          <w:rFonts w:asciiTheme="minorEastAsia" w:hAnsiTheme="minorEastAsia" w:hint="eastAsia"/>
        </w:rPr>
        <w:t>グループはその都度、ICU機能評価委員会に状況を報告し、事業内容についても委員会に諮問する。</w:t>
      </w:r>
    </w:p>
    <w:p w14:paraId="657A0E80" w14:textId="644102A6" w:rsidR="00440812" w:rsidRPr="00CD78EE" w:rsidRDefault="00440812" w:rsidP="00440812">
      <w:pPr>
        <w:rPr>
          <w:rFonts w:asciiTheme="minorEastAsia" w:hAnsiTheme="minorEastAsia"/>
        </w:rPr>
      </w:pPr>
      <w:r w:rsidRPr="00CD78EE">
        <w:rPr>
          <w:rFonts w:asciiTheme="minorEastAsia" w:hAnsiTheme="minorEastAsia" w:hint="eastAsia"/>
        </w:rPr>
        <w:t xml:space="preserve">　サーバーは日本集中治療医学会が委託した国内のデータセンター（</w:t>
      </w:r>
      <w:r w:rsidRPr="00CD78EE">
        <w:rPr>
          <w:rFonts w:asciiTheme="minorEastAsia" w:hAnsiTheme="minorEastAsia"/>
        </w:rPr>
        <w:t>Dowell</w:t>
      </w:r>
      <w:r w:rsidRPr="00CD78EE">
        <w:rPr>
          <w:rFonts w:asciiTheme="minorEastAsia" w:hAnsiTheme="minorEastAsia" w:hint="eastAsia"/>
        </w:rPr>
        <w:t>社に委託）に設置する。サーバー室内への出入りは規制されている。リモート接続による管理に際しては、Firewallを通じたVPN接続によってのみ可能とする。各施設からのデータのアップロードなどサーバーとの通信はすべてファイルメーカーサーバーの設定によるSSL暗号化を利用して行う。</w:t>
      </w:r>
    </w:p>
    <w:p w14:paraId="30E85AE3" w14:textId="3DFFC391" w:rsidR="009C297A" w:rsidRPr="009C297A" w:rsidRDefault="00440812" w:rsidP="009C297A">
      <w:pPr>
        <w:rPr>
          <w:rFonts w:asciiTheme="minorEastAsia" w:hAnsiTheme="minorEastAsia"/>
        </w:rPr>
      </w:pPr>
      <w:r w:rsidRPr="00CD78EE">
        <w:rPr>
          <w:rFonts w:asciiTheme="minorEastAsia" w:hAnsiTheme="minorEastAsia" w:hint="eastAsia"/>
        </w:rPr>
        <w:t xml:space="preserve">　データは、複数の管理権限をもった人員によって管理される。データベース自体を構築・改変する権限は日本集中治療医学会が委託した守秘義務契約を結んだ業者に限定する（Dowell株式会社https://www.dowell.co.jp）。日本集中治療医学会事務局およびNPO法人集中治療コラボレーションネットワーク事務局は</w:t>
      </w:r>
      <w:r>
        <w:rPr>
          <w:rFonts w:asciiTheme="minorEastAsia" w:hAnsiTheme="minorEastAsia" w:hint="eastAsia"/>
        </w:rPr>
        <w:t>、</w:t>
      </w:r>
      <w:r w:rsidRPr="00CD78EE">
        <w:rPr>
          <w:rFonts w:asciiTheme="minorEastAsia" w:hAnsiTheme="minorEastAsia" w:hint="eastAsia"/>
        </w:rPr>
        <w:t>各施設のID、仮パスワードを発行する権限、およびJIPADワーキンググループの担当者からの依頼により、各施設に対して各データの内容についての問い合わせを行う権限を持つ。ただし日本集中治療医学会事務局は個々のデータの内容を知ることはできない。さらにJIPADワーキンググループの担当者は匿名化したデータのみを扱える権限しか有さず、各々の患者データがどの施設のものかなど個人情報に関する情報を知る権限を持たない。</w:t>
      </w:r>
    </w:p>
    <w:p w14:paraId="5CF37D32" w14:textId="77777777" w:rsidR="009C297A" w:rsidRPr="009C297A" w:rsidRDefault="009C297A" w:rsidP="009C297A">
      <w:pPr>
        <w:rPr>
          <w:rFonts w:asciiTheme="minorEastAsia" w:hAnsiTheme="minorEastAsia"/>
        </w:rPr>
      </w:pPr>
    </w:p>
    <w:p w14:paraId="0416D2FD" w14:textId="4E4223AD" w:rsidR="009C297A" w:rsidRPr="009C297A" w:rsidRDefault="008F6343" w:rsidP="009C297A">
      <w:pPr>
        <w:rPr>
          <w:rFonts w:asciiTheme="minorEastAsia" w:hAnsiTheme="minorEastAsia"/>
          <w:b/>
          <w:bCs/>
        </w:rPr>
      </w:pPr>
      <w:r>
        <w:rPr>
          <w:rFonts w:asciiTheme="minorEastAsia" w:hAnsiTheme="minorEastAsia" w:hint="eastAsia"/>
          <w:b/>
          <w:bCs/>
        </w:rPr>
        <w:t>9</w:t>
      </w:r>
      <w:r w:rsidR="009C297A" w:rsidRPr="009C297A">
        <w:rPr>
          <w:rFonts w:asciiTheme="minorEastAsia" w:hAnsiTheme="minorEastAsia" w:hint="eastAsia"/>
          <w:b/>
          <w:bCs/>
        </w:rPr>
        <w:t>．</w:t>
      </w:r>
      <w:r w:rsidR="009C297A" w:rsidRPr="009C297A">
        <w:rPr>
          <w:rFonts w:asciiTheme="minorEastAsia" w:hAnsiTheme="minorEastAsia"/>
          <w:b/>
          <w:bCs/>
        </w:rPr>
        <w:t>研究対象者に生じる負担並びに予測されるリスク及び利益、これらの総合的評価</w:t>
      </w:r>
    </w:p>
    <w:p w14:paraId="2D7DDF5C" w14:textId="77777777" w:rsidR="006E4A72" w:rsidRDefault="009C297A" w:rsidP="009C297A">
      <w:pPr>
        <w:rPr>
          <w:rFonts w:asciiTheme="minorEastAsia" w:hAnsiTheme="minorEastAsia"/>
          <w:b/>
          <w:bCs/>
        </w:rPr>
      </w:pPr>
      <w:r w:rsidRPr="009C297A">
        <w:rPr>
          <w:rFonts w:asciiTheme="minorEastAsia" w:hAnsiTheme="minorEastAsia" w:hint="eastAsia"/>
          <w:b/>
          <w:bCs/>
        </w:rPr>
        <w:t>並びに当該負担及びリスクを最小化する対策</w:t>
      </w:r>
    </w:p>
    <w:p w14:paraId="7AA8F5FE" w14:textId="33791791" w:rsidR="009C297A" w:rsidRPr="009C297A" w:rsidRDefault="006E4A72" w:rsidP="009C297A">
      <w:pPr>
        <w:rPr>
          <w:rFonts w:asciiTheme="minorEastAsia" w:hAnsiTheme="minorEastAsia"/>
        </w:rPr>
      </w:pPr>
      <w:r>
        <w:rPr>
          <w:rFonts w:asciiTheme="minorEastAsia" w:hAnsiTheme="minorEastAsia" w:hint="eastAsia"/>
          <w:b/>
          <w:bCs/>
        </w:rPr>
        <w:t xml:space="preserve">　</w:t>
      </w:r>
      <w:r w:rsidR="00AF3EED">
        <w:rPr>
          <w:rFonts w:asciiTheme="minorEastAsia" w:hAnsiTheme="minorEastAsia" w:hint="eastAsia"/>
        </w:rPr>
        <w:t>診療録</w:t>
      </w:r>
      <w:r w:rsidR="00682412">
        <w:rPr>
          <w:rFonts w:asciiTheme="minorEastAsia" w:hAnsiTheme="minorEastAsia" w:hint="eastAsia"/>
        </w:rPr>
        <w:t>の情報</w:t>
      </w:r>
      <w:r w:rsidR="00AF3EED">
        <w:rPr>
          <w:rFonts w:asciiTheme="minorEastAsia" w:hAnsiTheme="minorEastAsia" w:hint="eastAsia"/>
        </w:rPr>
        <w:t>を</w:t>
      </w:r>
      <w:r w:rsidR="009C297A" w:rsidRPr="009C297A">
        <w:rPr>
          <w:rFonts w:asciiTheme="minorEastAsia" w:hAnsiTheme="minorEastAsia" w:hint="eastAsia"/>
        </w:rPr>
        <w:t>後方視的</w:t>
      </w:r>
      <w:r w:rsidR="00AF3EED">
        <w:rPr>
          <w:rFonts w:asciiTheme="minorEastAsia" w:hAnsiTheme="minorEastAsia" w:hint="eastAsia"/>
        </w:rPr>
        <w:t>に</w:t>
      </w:r>
      <w:r w:rsidR="00EB6FE7">
        <w:rPr>
          <w:rFonts w:asciiTheme="minorEastAsia" w:hAnsiTheme="minorEastAsia" w:hint="eastAsia"/>
        </w:rPr>
        <w:t>扱う</w:t>
      </w:r>
      <w:r w:rsidR="009C297A" w:rsidRPr="009C297A">
        <w:rPr>
          <w:rFonts w:asciiTheme="minorEastAsia" w:hAnsiTheme="minorEastAsia" w:hint="eastAsia"/>
        </w:rPr>
        <w:t>研究であり、</w:t>
      </w:r>
      <w:r w:rsidR="00797372">
        <w:rPr>
          <w:rFonts w:asciiTheme="minorEastAsia" w:hAnsiTheme="minorEastAsia" w:hint="eastAsia"/>
        </w:rPr>
        <w:t>研究対象者に</w:t>
      </w:r>
      <w:r w:rsidR="009A2D72">
        <w:rPr>
          <w:rFonts w:asciiTheme="minorEastAsia" w:hAnsiTheme="minorEastAsia" w:hint="eastAsia"/>
        </w:rPr>
        <w:t>負担は生じず、</w:t>
      </w:r>
      <w:r w:rsidR="00AF3EED">
        <w:rPr>
          <w:rFonts w:asciiTheme="minorEastAsia" w:hAnsiTheme="minorEastAsia" w:hint="eastAsia"/>
        </w:rPr>
        <w:t>リスク</w:t>
      </w:r>
      <w:r w:rsidR="009A2D72">
        <w:rPr>
          <w:rFonts w:asciiTheme="minorEastAsia" w:hAnsiTheme="minorEastAsia" w:hint="eastAsia"/>
        </w:rPr>
        <w:t>や直接的な利益は生じない。</w:t>
      </w:r>
    </w:p>
    <w:p w14:paraId="3EF2196B" w14:textId="77777777" w:rsidR="009C297A" w:rsidRPr="009C297A" w:rsidRDefault="009C297A" w:rsidP="009C297A">
      <w:pPr>
        <w:rPr>
          <w:rFonts w:asciiTheme="minorEastAsia" w:hAnsiTheme="minorEastAsia"/>
        </w:rPr>
      </w:pPr>
    </w:p>
    <w:p w14:paraId="1AC7D540" w14:textId="5F5ABD47" w:rsidR="006E4A72" w:rsidRDefault="008F6343" w:rsidP="009C297A">
      <w:pPr>
        <w:rPr>
          <w:rFonts w:asciiTheme="minorEastAsia" w:hAnsiTheme="minorEastAsia"/>
          <w:b/>
          <w:bCs/>
        </w:rPr>
      </w:pPr>
      <w:r>
        <w:rPr>
          <w:rFonts w:asciiTheme="minorEastAsia" w:hAnsiTheme="minorEastAsia"/>
          <w:b/>
          <w:bCs/>
        </w:rPr>
        <w:t>10</w:t>
      </w:r>
      <w:r w:rsidR="009C297A" w:rsidRPr="009C297A">
        <w:rPr>
          <w:rFonts w:asciiTheme="minorEastAsia" w:hAnsiTheme="minorEastAsia" w:hint="eastAsia"/>
          <w:b/>
          <w:bCs/>
        </w:rPr>
        <w:t>．</w:t>
      </w:r>
      <w:r w:rsidR="009C297A" w:rsidRPr="009C297A">
        <w:rPr>
          <w:rFonts w:asciiTheme="minorEastAsia" w:hAnsiTheme="minorEastAsia"/>
          <w:b/>
          <w:bCs/>
        </w:rPr>
        <w:t>試料・情報の保管及び廃棄の方法</w:t>
      </w:r>
    </w:p>
    <w:p w14:paraId="68C5F95B" w14:textId="74414C70" w:rsidR="009C297A" w:rsidRDefault="006E4A72" w:rsidP="009C297A">
      <w:pPr>
        <w:rPr>
          <w:rFonts w:asciiTheme="minorEastAsia" w:hAnsiTheme="minorEastAsia"/>
        </w:rPr>
      </w:pPr>
      <w:r>
        <w:rPr>
          <w:rFonts w:asciiTheme="minorEastAsia" w:hAnsiTheme="minorEastAsia" w:hint="eastAsia"/>
          <w:b/>
          <w:bCs/>
        </w:rPr>
        <w:t xml:space="preserve">　</w:t>
      </w:r>
      <w:r w:rsidR="0096271C" w:rsidRPr="00CD78EE">
        <w:rPr>
          <w:rFonts w:asciiTheme="minorEastAsia" w:hAnsiTheme="minorEastAsia" w:hint="eastAsia"/>
        </w:rPr>
        <w:t>取得した情報・データ等は厳重な管理のもと、データベースとして保存され、</w:t>
      </w:r>
      <w:r w:rsidR="0096271C" w:rsidRPr="00CD78EE">
        <w:rPr>
          <w:rFonts w:asciiTheme="minorEastAsia" w:hAnsiTheme="minorEastAsia"/>
        </w:rPr>
        <w:t>JIPAD</w:t>
      </w:r>
      <w:r w:rsidR="0096271C" w:rsidRPr="00CD78EE">
        <w:rPr>
          <w:rFonts w:asciiTheme="minorEastAsia" w:hAnsiTheme="minorEastAsia" w:hint="eastAsia"/>
        </w:rPr>
        <w:t>事業が存続する限り、データは消去されることなく蓄積されていく。JIPAD事業が終了となる場合は、終了後データを5年間保存し、その後サーバー上で不可逆的にデータを消去する。</w:t>
      </w:r>
    </w:p>
    <w:p w14:paraId="61CB5E30" w14:textId="340F0040" w:rsidR="0092264A" w:rsidRPr="0092264A" w:rsidRDefault="0092264A" w:rsidP="009C297A">
      <w:pPr>
        <w:rPr>
          <w:rFonts w:asciiTheme="minorEastAsia" w:hAnsiTheme="minorEastAsia"/>
          <w:u w:val="single"/>
        </w:rPr>
      </w:pPr>
      <w:r>
        <w:rPr>
          <w:rFonts w:asciiTheme="minorEastAsia" w:hAnsiTheme="minorEastAsia" w:hint="eastAsia"/>
        </w:rPr>
        <w:t xml:space="preserve">　</w:t>
      </w:r>
      <w:r w:rsidRPr="0092264A">
        <w:rPr>
          <w:rFonts w:asciiTheme="minorEastAsia" w:hAnsiTheme="minorEastAsia" w:hint="eastAsia"/>
          <w:u w:val="single"/>
        </w:rPr>
        <w:t>各参加施設に残っているデータに関しては、JIPAD事業に参加が中止となった場合は、中止後5年間データは保存され、その後不可逆的に消去されるか、その施設が蓄積されたデータをICU台帳として利用する場合はその施設の規定に従うものとする。</w:t>
      </w:r>
      <w:r>
        <w:rPr>
          <w:rFonts w:asciiTheme="minorEastAsia" w:hAnsiTheme="minorEastAsia" w:hint="eastAsia"/>
          <w:u w:val="single"/>
        </w:rPr>
        <w:t>東京大学では、</w:t>
      </w:r>
      <w:r w:rsidRPr="0092264A">
        <w:rPr>
          <w:rFonts w:asciiTheme="minorEastAsia" w:hAnsiTheme="minorEastAsia" w:hint="eastAsia"/>
          <w:u w:val="single"/>
        </w:rPr>
        <w:t>JIPAD事業に参加が中止となった場合は、中止後5年間データは保存され、その後意味のないデータを数回上書きしてデータを消去する</w:t>
      </w:r>
      <w:r>
        <w:rPr>
          <w:rFonts w:asciiTheme="minorEastAsia" w:hAnsiTheme="minorEastAsia" w:hint="eastAsia"/>
          <w:u w:val="single"/>
        </w:rPr>
        <w:t>。</w:t>
      </w:r>
    </w:p>
    <w:p w14:paraId="0DFC0FF2" w14:textId="77777777" w:rsidR="009C297A" w:rsidRPr="009C297A" w:rsidRDefault="009C297A" w:rsidP="009C297A">
      <w:pPr>
        <w:rPr>
          <w:rFonts w:asciiTheme="minorEastAsia" w:hAnsiTheme="minorEastAsia"/>
        </w:rPr>
      </w:pPr>
    </w:p>
    <w:p w14:paraId="19FC825F" w14:textId="0941A387" w:rsidR="009C297A" w:rsidRDefault="009C297A" w:rsidP="009C297A">
      <w:pPr>
        <w:rPr>
          <w:rFonts w:asciiTheme="minorEastAsia" w:hAnsiTheme="minorEastAsia"/>
          <w:b/>
          <w:bCs/>
        </w:rPr>
      </w:pPr>
      <w:r w:rsidRPr="009C297A">
        <w:rPr>
          <w:rFonts w:asciiTheme="minorEastAsia" w:hAnsiTheme="minorEastAsia" w:hint="eastAsia"/>
          <w:b/>
          <w:bCs/>
        </w:rPr>
        <w:t>11．</w:t>
      </w:r>
      <w:r w:rsidRPr="009C297A">
        <w:rPr>
          <w:rFonts w:asciiTheme="minorEastAsia" w:hAnsiTheme="minorEastAsia"/>
          <w:b/>
          <w:bCs/>
        </w:rPr>
        <w:t>研究機関の長への報告内容及び方法</w:t>
      </w:r>
    </w:p>
    <w:p w14:paraId="592FC415" w14:textId="6D8229BD" w:rsidR="00285BF5" w:rsidRPr="009C297A" w:rsidRDefault="00285BF5" w:rsidP="009C297A">
      <w:pPr>
        <w:rPr>
          <w:rFonts w:asciiTheme="minorEastAsia" w:hAnsiTheme="minorEastAsia"/>
        </w:rPr>
      </w:pPr>
      <w:r>
        <w:rPr>
          <w:rFonts w:asciiTheme="minorEastAsia" w:hAnsiTheme="minorEastAsia" w:hint="eastAsia"/>
        </w:rPr>
        <w:t xml:space="preserve">　毎年年度末に</w:t>
      </w:r>
      <w:r w:rsidR="0031032D">
        <w:rPr>
          <w:rFonts w:asciiTheme="minorEastAsia" w:hAnsiTheme="minorEastAsia" w:hint="eastAsia"/>
        </w:rPr>
        <w:t>研究が適正に</w:t>
      </w:r>
      <w:r>
        <w:rPr>
          <w:rFonts w:asciiTheme="minorEastAsia" w:hAnsiTheme="minorEastAsia" w:hint="eastAsia"/>
        </w:rPr>
        <w:t>研究計画書通りに行われているか報告する。</w:t>
      </w:r>
      <w:r w:rsidR="0031032D">
        <w:rPr>
          <w:rFonts w:asciiTheme="minorEastAsia" w:hAnsiTheme="minorEastAsia" w:hint="eastAsia"/>
        </w:rPr>
        <w:t>研究計画書の変更がある場合および</w:t>
      </w:r>
      <w:r>
        <w:rPr>
          <w:rFonts w:asciiTheme="minorEastAsia" w:hAnsiTheme="minorEastAsia" w:hint="eastAsia"/>
        </w:rPr>
        <w:t>研究が終了となる場合は、すみやかに</w:t>
      </w:r>
      <w:r w:rsidR="0031032D">
        <w:rPr>
          <w:rFonts w:asciiTheme="minorEastAsia" w:hAnsiTheme="minorEastAsia" w:hint="eastAsia"/>
        </w:rPr>
        <w:t>届出</w:t>
      </w:r>
      <w:r>
        <w:rPr>
          <w:rFonts w:asciiTheme="minorEastAsia" w:hAnsiTheme="minorEastAsia" w:hint="eastAsia"/>
        </w:rPr>
        <w:t>を提出する。</w:t>
      </w:r>
    </w:p>
    <w:p w14:paraId="0722269F" w14:textId="77777777" w:rsidR="009C297A" w:rsidRPr="009C297A" w:rsidRDefault="009C297A" w:rsidP="009C297A">
      <w:pPr>
        <w:rPr>
          <w:rFonts w:asciiTheme="minorEastAsia" w:hAnsiTheme="minorEastAsia"/>
        </w:rPr>
      </w:pPr>
    </w:p>
    <w:p w14:paraId="44304667" w14:textId="7E4C710D" w:rsidR="009C297A" w:rsidRPr="009C297A" w:rsidRDefault="009C297A" w:rsidP="009C297A">
      <w:pPr>
        <w:rPr>
          <w:rFonts w:asciiTheme="minorEastAsia" w:hAnsiTheme="minorEastAsia"/>
          <w:b/>
          <w:bCs/>
        </w:rPr>
      </w:pPr>
      <w:r w:rsidRPr="009C297A">
        <w:rPr>
          <w:rFonts w:asciiTheme="minorEastAsia" w:hAnsiTheme="minorEastAsia" w:hint="eastAsia"/>
          <w:b/>
          <w:bCs/>
        </w:rPr>
        <w:t>12．</w:t>
      </w:r>
      <w:r w:rsidRPr="009C297A">
        <w:rPr>
          <w:rFonts w:asciiTheme="minorEastAsia" w:hAnsiTheme="minorEastAsia"/>
          <w:b/>
          <w:bCs/>
        </w:rPr>
        <w:t>研究の資金源その他の研究機関の研究に係る利益相反</w:t>
      </w:r>
      <w:r w:rsidR="00BA1759">
        <w:rPr>
          <w:rFonts w:asciiTheme="minorEastAsia" w:hAnsiTheme="minorEastAsia" w:hint="eastAsia"/>
          <w:b/>
          <w:bCs/>
        </w:rPr>
        <w:t>、</w:t>
      </w:r>
      <w:r w:rsidRPr="009C297A">
        <w:rPr>
          <w:rFonts w:asciiTheme="minorEastAsia" w:hAnsiTheme="minorEastAsia"/>
          <w:b/>
          <w:bCs/>
        </w:rPr>
        <w:t>及び個人の収益その他の研</w:t>
      </w:r>
    </w:p>
    <w:p w14:paraId="164B4A0C" w14:textId="77777777" w:rsidR="006E4A72" w:rsidRDefault="009C297A" w:rsidP="009C297A">
      <w:pPr>
        <w:rPr>
          <w:rFonts w:asciiTheme="minorEastAsia" w:hAnsiTheme="minorEastAsia"/>
          <w:b/>
          <w:bCs/>
        </w:rPr>
      </w:pPr>
      <w:r w:rsidRPr="009C297A">
        <w:rPr>
          <w:rFonts w:asciiTheme="minorEastAsia" w:hAnsiTheme="minorEastAsia" w:hint="eastAsia"/>
          <w:b/>
          <w:bCs/>
        </w:rPr>
        <w:t>究者等の研究に係る利益相反に関する状況</w:t>
      </w:r>
    </w:p>
    <w:p w14:paraId="0B09B071" w14:textId="61647085" w:rsidR="009C297A" w:rsidRPr="009C297A" w:rsidRDefault="006E4A72" w:rsidP="009C297A">
      <w:pPr>
        <w:rPr>
          <w:rFonts w:asciiTheme="minorEastAsia" w:hAnsiTheme="minorEastAsia"/>
        </w:rPr>
      </w:pPr>
      <w:r>
        <w:rPr>
          <w:rFonts w:asciiTheme="minorEastAsia" w:hAnsiTheme="minorEastAsia" w:hint="eastAsia"/>
          <w:b/>
          <w:bCs/>
        </w:rPr>
        <w:t xml:space="preserve">　</w:t>
      </w:r>
      <w:r w:rsidR="00DF2872">
        <w:rPr>
          <w:rFonts w:asciiTheme="minorEastAsia" w:hAnsiTheme="minorEastAsia" w:hint="eastAsia"/>
        </w:rPr>
        <w:t>研究の資金源は、日本集中治療医学会の運営費となる。</w:t>
      </w:r>
      <w:r w:rsidR="009C297A" w:rsidRPr="009C297A">
        <w:rPr>
          <w:rFonts w:asciiTheme="minorEastAsia" w:hAnsiTheme="minorEastAsia" w:hint="eastAsia"/>
        </w:rPr>
        <w:t>研究機関、個人に本研究との利益相反はない。</w:t>
      </w:r>
    </w:p>
    <w:p w14:paraId="0DC29C6C" w14:textId="77777777" w:rsidR="009C297A" w:rsidRPr="009C297A" w:rsidRDefault="009C297A" w:rsidP="009C297A">
      <w:pPr>
        <w:rPr>
          <w:rFonts w:asciiTheme="minorEastAsia" w:hAnsiTheme="minorEastAsia"/>
        </w:rPr>
      </w:pPr>
    </w:p>
    <w:p w14:paraId="5B61BC85" w14:textId="77777777" w:rsidR="006E4A72" w:rsidRDefault="009C297A" w:rsidP="009C297A">
      <w:pPr>
        <w:rPr>
          <w:rFonts w:asciiTheme="minorEastAsia" w:hAnsiTheme="minorEastAsia"/>
          <w:b/>
          <w:bCs/>
        </w:rPr>
      </w:pPr>
      <w:r w:rsidRPr="009C297A">
        <w:rPr>
          <w:rFonts w:asciiTheme="minorEastAsia" w:hAnsiTheme="minorEastAsia" w:hint="eastAsia"/>
          <w:b/>
          <w:bCs/>
        </w:rPr>
        <w:t>13．</w:t>
      </w:r>
      <w:r w:rsidRPr="009C297A">
        <w:rPr>
          <w:rFonts w:asciiTheme="minorEastAsia" w:hAnsiTheme="minorEastAsia"/>
          <w:b/>
          <w:bCs/>
        </w:rPr>
        <w:t>研究に関する情報公開の方法</w:t>
      </w:r>
    </w:p>
    <w:p w14:paraId="7DF785A4" w14:textId="70572787" w:rsidR="009C297A" w:rsidRPr="009C297A" w:rsidRDefault="006E4A72" w:rsidP="009C297A">
      <w:pPr>
        <w:rPr>
          <w:rFonts w:asciiTheme="minorEastAsia" w:hAnsiTheme="minorEastAsia"/>
        </w:rPr>
      </w:pPr>
      <w:r>
        <w:rPr>
          <w:rFonts w:asciiTheme="minorEastAsia" w:hAnsiTheme="minorEastAsia" w:hint="eastAsia"/>
          <w:b/>
          <w:bCs/>
        </w:rPr>
        <w:t xml:space="preserve">　</w:t>
      </w:r>
      <w:r w:rsidR="009A2D72" w:rsidRPr="009A2D72">
        <w:rPr>
          <w:rFonts w:asciiTheme="minorEastAsia" w:hAnsiTheme="minorEastAsia"/>
        </w:rPr>
        <w:t>JIPAD</w:t>
      </w:r>
      <w:r w:rsidR="009A2D72" w:rsidRPr="009A2D72">
        <w:rPr>
          <w:rFonts w:asciiTheme="minorEastAsia" w:hAnsiTheme="minorEastAsia" w:hint="eastAsia"/>
        </w:rPr>
        <w:t>の</w:t>
      </w:r>
      <w:r w:rsidR="00BA1759" w:rsidRPr="00BA1759">
        <w:rPr>
          <w:rFonts w:asciiTheme="minorEastAsia" w:hAnsiTheme="minorEastAsia" w:hint="eastAsia"/>
        </w:rPr>
        <w:t>ホームページに研究計画書を</w:t>
      </w:r>
      <w:r w:rsidR="008965AB" w:rsidRPr="00BA1759">
        <w:rPr>
          <w:rFonts w:asciiTheme="minorEastAsia" w:hAnsiTheme="minorEastAsia" w:hint="eastAsia"/>
        </w:rPr>
        <w:t>公開</w:t>
      </w:r>
      <w:r w:rsidR="00BA1759" w:rsidRPr="00BA1759">
        <w:rPr>
          <w:rFonts w:asciiTheme="minorEastAsia" w:hAnsiTheme="minorEastAsia" w:hint="eastAsia"/>
        </w:rPr>
        <w:t>する（</w:t>
      </w:r>
      <w:r w:rsidR="00BA1759" w:rsidRPr="00BA1759">
        <w:rPr>
          <w:rFonts w:asciiTheme="minorEastAsia" w:hAnsiTheme="minorEastAsia"/>
        </w:rPr>
        <w:t>https://www.jipad.org</w:t>
      </w:r>
      <w:r w:rsidR="00BA1759" w:rsidRPr="00BA1759">
        <w:rPr>
          <w:rFonts w:asciiTheme="minorEastAsia" w:hAnsiTheme="minorEastAsia" w:hint="eastAsia"/>
        </w:rPr>
        <w:t>）。</w:t>
      </w:r>
    </w:p>
    <w:p w14:paraId="1BCEDD71" w14:textId="77777777" w:rsidR="009C297A" w:rsidRPr="009C297A" w:rsidRDefault="009C297A" w:rsidP="009C297A">
      <w:pPr>
        <w:rPr>
          <w:rFonts w:asciiTheme="minorEastAsia" w:hAnsiTheme="minorEastAsia"/>
        </w:rPr>
      </w:pPr>
    </w:p>
    <w:p w14:paraId="7A5DA2E3" w14:textId="77777777" w:rsidR="006E4A72" w:rsidRDefault="009C297A" w:rsidP="007111EB">
      <w:pPr>
        <w:rPr>
          <w:rFonts w:asciiTheme="minorEastAsia" w:hAnsiTheme="minorEastAsia"/>
          <w:b/>
          <w:bCs/>
        </w:rPr>
      </w:pPr>
      <w:r w:rsidRPr="009C297A">
        <w:rPr>
          <w:rFonts w:asciiTheme="minorEastAsia" w:hAnsiTheme="minorEastAsia" w:hint="eastAsia"/>
          <w:b/>
          <w:bCs/>
        </w:rPr>
        <w:t>14．</w:t>
      </w:r>
      <w:r w:rsidRPr="009C297A">
        <w:rPr>
          <w:rFonts w:asciiTheme="minorEastAsia" w:hAnsiTheme="minorEastAsia"/>
          <w:b/>
          <w:bCs/>
        </w:rPr>
        <w:t>研究により得られた結果等の取扱い</w:t>
      </w:r>
    </w:p>
    <w:p w14:paraId="43343357" w14:textId="753EE362" w:rsidR="007111EB" w:rsidRPr="009C297A" w:rsidRDefault="006E4A72" w:rsidP="007111EB">
      <w:pPr>
        <w:rPr>
          <w:rFonts w:asciiTheme="minorEastAsia" w:hAnsiTheme="minorEastAsia"/>
          <w:lang w:val="en-JP"/>
        </w:rPr>
      </w:pPr>
      <w:r>
        <w:rPr>
          <w:rFonts w:asciiTheme="minorEastAsia" w:hAnsiTheme="minorEastAsia" w:hint="eastAsia"/>
          <w:b/>
          <w:bCs/>
        </w:rPr>
        <w:t xml:space="preserve">　</w:t>
      </w:r>
      <w:r w:rsidR="00FE7611" w:rsidRPr="00FE7611">
        <w:rPr>
          <w:rFonts w:asciiTheme="minorEastAsia" w:hAnsiTheme="minorEastAsia"/>
          <w:lang w:val="en-JP"/>
        </w:rPr>
        <w:t xml:space="preserve">研究対象者の診療行為に影響はなく、また直接的な利益もないため、改めて結果の説明は行わない。 </w:t>
      </w:r>
    </w:p>
    <w:p w14:paraId="4C742C7E" w14:textId="44A27BD4" w:rsidR="009C297A" w:rsidRPr="009C297A" w:rsidRDefault="009C297A" w:rsidP="009C297A">
      <w:pPr>
        <w:rPr>
          <w:rFonts w:asciiTheme="minorEastAsia" w:hAnsiTheme="minorEastAsia"/>
        </w:rPr>
      </w:pPr>
    </w:p>
    <w:p w14:paraId="1FDBA987"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15．</w:t>
      </w:r>
      <w:r w:rsidRPr="009C297A">
        <w:rPr>
          <w:rFonts w:asciiTheme="minorEastAsia" w:hAnsiTheme="minorEastAsia"/>
          <w:b/>
          <w:bCs/>
        </w:rPr>
        <w:t>研究対象者等及びその関係者が研究に係る相談を行うことができる体制及び相談</w:t>
      </w:r>
    </w:p>
    <w:p w14:paraId="75A59D5D" w14:textId="77777777" w:rsidR="006E4A72" w:rsidRDefault="009C297A" w:rsidP="009C297A">
      <w:pPr>
        <w:rPr>
          <w:rFonts w:asciiTheme="minorEastAsia" w:hAnsiTheme="minorEastAsia"/>
          <w:b/>
          <w:bCs/>
        </w:rPr>
      </w:pPr>
      <w:r w:rsidRPr="009C297A">
        <w:rPr>
          <w:rFonts w:asciiTheme="minorEastAsia" w:hAnsiTheme="minorEastAsia" w:hint="eastAsia"/>
          <w:b/>
          <w:bCs/>
        </w:rPr>
        <w:t>窓口（遺伝カウンセリングを含む。）</w:t>
      </w:r>
    </w:p>
    <w:p w14:paraId="49036C05" w14:textId="6D92EFD8"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w:t>
      </w:r>
      <w:r w:rsidR="00AA5F05">
        <w:rPr>
          <w:rFonts w:asciiTheme="minorEastAsia" w:hAnsiTheme="minorEastAsia" w:hint="eastAsia"/>
        </w:rPr>
        <w:t>しない。</w:t>
      </w:r>
    </w:p>
    <w:p w14:paraId="2353DCB3" w14:textId="77777777" w:rsidR="009C297A" w:rsidRPr="009C297A" w:rsidRDefault="009C297A" w:rsidP="009C297A">
      <w:pPr>
        <w:rPr>
          <w:rFonts w:asciiTheme="minorEastAsia" w:hAnsiTheme="minorEastAsia"/>
        </w:rPr>
      </w:pPr>
    </w:p>
    <w:p w14:paraId="6346938B" w14:textId="11AEA8C4" w:rsidR="009C297A" w:rsidRPr="009C297A" w:rsidRDefault="009C297A" w:rsidP="009C297A">
      <w:pPr>
        <w:rPr>
          <w:rFonts w:asciiTheme="minorEastAsia" w:hAnsiTheme="minorEastAsia"/>
          <w:b/>
          <w:bCs/>
        </w:rPr>
      </w:pPr>
      <w:r w:rsidRPr="009C297A">
        <w:rPr>
          <w:rFonts w:asciiTheme="minorEastAsia" w:hAnsiTheme="minorEastAsia" w:hint="eastAsia"/>
          <w:b/>
          <w:bCs/>
        </w:rPr>
        <w:t>16．</w:t>
      </w:r>
      <w:r w:rsidRPr="009C297A">
        <w:rPr>
          <w:rFonts w:asciiTheme="minorEastAsia" w:hAnsiTheme="minorEastAsia"/>
          <w:b/>
          <w:bCs/>
        </w:rPr>
        <w:t>代諾者等からインフォームド・</w:t>
      </w:r>
      <w:r w:rsidRPr="009C297A">
        <w:rPr>
          <w:rFonts w:asciiTheme="minorEastAsia" w:hAnsiTheme="minorEastAsia" w:hint="eastAsia"/>
          <w:b/>
          <w:bCs/>
        </w:rPr>
        <w:t>コン</w:t>
      </w:r>
      <w:r w:rsidRPr="009C297A">
        <w:rPr>
          <w:rFonts w:asciiTheme="minorEastAsia" w:hAnsiTheme="minorEastAsia"/>
          <w:b/>
          <w:bCs/>
        </w:rPr>
        <w:t>セントを受ける場合には、第</w:t>
      </w:r>
      <w:r w:rsidR="00CC1813">
        <w:rPr>
          <w:rFonts w:asciiTheme="minorEastAsia" w:hAnsiTheme="minorEastAsia" w:hint="eastAsia"/>
          <w:b/>
          <w:bCs/>
        </w:rPr>
        <w:t>9</w:t>
      </w:r>
      <w:r w:rsidRPr="009C297A">
        <w:rPr>
          <w:rFonts w:asciiTheme="minorEastAsia" w:hAnsiTheme="minorEastAsia"/>
          <w:b/>
          <w:bCs/>
        </w:rPr>
        <w:t>の規定による</w:t>
      </w:r>
    </w:p>
    <w:p w14:paraId="3D03D191" w14:textId="77777777" w:rsidR="006E4A72" w:rsidRDefault="009C297A" w:rsidP="009C297A">
      <w:pPr>
        <w:rPr>
          <w:rFonts w:asciiTheme="minorEastAsia" w:hAnsiTheme="minorEastAsia"/>
          <w:b/>
          <w:bCs/>
        </w:rPr>
      </w:pPr>
      <w:r w:rsidRPr="009C297A">
        <w:rPr>
          <w:rFonts w:asciiTheme="minorEastAsia" w:hAnsiTheme="minorEastAsia" w:hint="eastAsia"/>
          <w:b/>
          <w:bCs/>
        </w:rPr>
        <w:t>手続</w:t>
      </w:r>
    </w:p>
    <w:p w14:paraId="25973781" w14:textId="568B7753" w:rsidR="009C297A" w:rsidRPr="009C297A" w:rsidRDefault="006E4A72" w:rsidP="009C297A">
      <w:pPr>
        <w:rPr>
          <w:rFonts w:asciiTheme="minorEastAsia" w:hAnsiTheme="minorEastAsia"/>
        </w:rPr>
      </w:pPr>
      <w:r>
        <w:rPr>
          <w:rFonts w:asciiTheme="minorEastAsia" w:hAnsiTheme="minorEastAsia" w:hint="eastAsia"/>
          <w:b/>
          <w:bCs/>
        </w:rPr>
        <w:t xml:space="preserve">　</w:t>
      </w:r>
      <w:r w:rsidR="00AA5F05">
        <w:rPr>
          <w:rFonts w:asciiTheme="minorEastAsia" w:hAnsiTheme="minorEastAsia" w:hint="eastAsia"/>
        </w:rPr>
        <w:t>オプトアウトのため該当しない。</w:t>
      </w:r>
    </w:p>
    <w:p w14:paraId="35391AF1" w14:textId="77777777" w:rsidR="009C297A" w:rsidRPr="009C297A" w:rsidRDefault="009C297A" w:rsidP="009C297A">
      <w:pPr>
        <w:rPr>
          <w:rFonts w:asciiTheme="minorEastAsia" w:hAnsiTheme="minorEastAsia"/>
        </w:rPr>
      </w:pPr>
    </w:p>
    <w:p w14:paraId="3357479A" w14:textId="77777777" w:rsidR="006E4A72" w:rsidRDefault="009C297A" w:rsidP="009C297A">
      <w:pPr>
        <w:rPr>
          <w:rFonts w:asciiTheme="minorEastAsia" w:hAnsiTheme="minorEastAsia"/>
          <w:b/>
          <w:bCs/>
        </w:rPr>
      </w:pPr>
      <w:r w:rsidRPr="009C297A">
        <w:rPr>
          <w:rFonts w:asciiTheme="minorEastAsia" w:hAnsiTheme="minorEastAsia" w:hint="eastAsia"/>
          <w:b/>
          <w:bCs/>
        </w:rPr>
        <w:t>17．</w:t>
      </w:r>
      <w:r w:rsidRPr="009C297A">
        <w:rPr>
          <w:rFonts w:asciiTheme="minorEastAsia" w:hAnsiTheme="minorEastAsia"/>
          <w:b/>
          <w:bCs/>
        </w:rPr>
        <w:t>インフォームド・</w:t>
      </w:r>
      <w:r w:rsidRPr="009C297A">
        <w:rPr>
          <w:rFonts w:asciiTheme="minorEastAsia" w:hAnsiTheme="minorEastAsia" w:hint="eastAsia"/>
          <w:b/>
          <w:bCs/>
        </w:rPr>
        <w:t>ア</w:t>
      </w:r>
      <w:r w:rsidRPr="009C297A">
        <w:rPr>
          <w:rFonts w:asciiTheme="minorEastAsia" w:hAnsiTheme="minorEastAsia"/>
          <w:b/>
          <w:bCs/>
        </w:rPr>
        <w:t>セントを得る場合には、第９の規定による手続</w:t>
      </w:r>
    </w:p>
    <w:p w14:paraId="6ACB698A" w14:textId="3662BD48" w:rsidR="009C297A" w:rsidRPr="009C297A" w:rsidRDefault="006E4A72" w:rsidP="009C297A">
      <w:pPr>
        <w:rPr>
          <w:rFonts w:asciiTheme="minorEastAsia" w:hAnsiTheme="minorEastAsia"/>
        </w:rPr>
      </w:pPr>
      <w:r>
        <w:rPr>
          <w:rFonts w:asciiTheme="minorEastAsia" w:hAnsiTheme="minorEastAsia" w:hint="eastAsia"/>
          <w:b/>
          <w:bCs/>
        </w:rPr>
        <w:t xml:space="preserve">　</w:t>
      </w:r>
      <w:r w:rsidR="00AA5F05">
        <w:rPr>
          <w:rFonts w:asciiTheme="minorEastAsia" w:hAnsiTheme="minorEastAsia" w:hint="eastAsia"/>
        </w:rPr>
        <w:t>オプトアウトのため該当しない。</w:t>
      </w:r>
    </w:p>
    <w:p w14:paraId="189CB2BE" w14:textId="77777777" w:rsidR="009C297A" w:rsidRPr="009C297A" w:rsidRDefault="009C297A" w:rsidP="009C297A">
      <w:pPr>
        <w:rPr>
          <w:rFonts w:asciiTheme="minorEastAsia" w:hAnsiTheme="minorEastAsia"/>
        </w:rPr>
      </w:pPr>
    </w:p>
    <w:p w14:paraId="4E81F42C" w14:textId="41F5457F" w:rsidR="009C297A" w:rsidRPr="009C297A" w:rsidRDefault="009C297A" w:rsidP="009C297A">
      <w:pPr>
        <w:rPr>
          <w:rFonts w:asciiTheme="minorEastAsia" w:hAnsiTheme="minorEastAsia"/>
          <w:b/>
          <w:bCs/>
        </w:rPr>
      </w:pPr>
      <w:r w:rsidRPr="009C297A">
        <w:rPr>
          <w:rFonts w:asciiTheme="minorEastAsia" w:hAnsiTheme="minorEastAsia" w:hint="eastAsia"/>
          <w:b/>
          <w:bCs/>
        </w:rPr>
        <w:t>18．</w:t>
      </w:r>
      <w:r w:rsidRPr="009C297A">
        <w:rPr>
          <w:rFonts w:asciiTheme="minorEastAsia" w:hAnsiTheme="minorEastAsia"/>
          <w:b/>
          <w:bCs/>
        </w:rPr>
        <w:t>第</w:t>
      </w:r>
      <w:r w:rsidR="00CC1813">
        <w:rPr>
          <w:rFonts w:asciiTheme="minorEastAsia" w:hAnsiTheme="minorEastAsia" w:hint="eastAsia"/>
          <w:b/>
          <w:bCs/>
        </w:rPr>
        <w:t>8</w:t>
      </w:r>
      <w:r w:rsidRPr="009C297A">
        <w:rPr>
          <w:rFonts w:asciiTheme="minorEastAsia" w:hAnsiTheme="minorEastAsia"/>
          <w:b/>
          <w:bCs/>
        </w:rPr>
        <w:t>の</w:t>
      </w:r>
      <w:r w:rsidR="00CC1813">
        <w:rPr>
          <w:rFonts w:asciiTheme="minorEastAsia" w:hAnsiTheme="minorEastAsia" w:hint="eastAsia"/>
          <w:b/>
          <w:bCs/>
        </w:rPr>
        <w:t>8</w:t>
      </w:r>
      <w:r w:rsidRPr="009C297A">
        <w:rPr>
          <w:rFonts w:asciiTheme="minorEastAsia" w:hAnsiTheme="minorEastAsia"/>
          <w:b/>
          <w:bCs/>
        </w:rPr>
        <w:t>の規定による研究を実施しようとする場合には、同規定に掲げる要件の</w:t>
      </w:r>
    </w:p>
    <w:p w14:paraId="0605ABB2" w14:textId="77777777" w:rsidR="006E4A72" w:rsidRDefault="009C297A" w:rsidP="00AA5F05">
      <w:pPr>
        <w:rPr>
          <w:rFonts w:asciiTheme="minorEastAsia" w:hAnsiTheme="minorEastAsia"/>
          <w:b/>
          <w:bCs/>
        </w:rPr>
      </w:pPr>
      <w:r w:rsidRPr="009C297A">
        <w:rPr>
          <w:rFonts w:asciiTheme="minorEastAsia" w:hAnsiTheme="minorEastAsia" w:hint="eastAsia"/>
          <w:b/>
          <w:bCs/>
        </w:rPr>
        <w:t>全てを満たしていることについて判断する方法</w:t>
      </w:r>
    </w:p>
    <w:p w14:paraId="7B332F83" w14:textId="229883F0" w:rsidR="00AA5F05" w:rsidRPr="009C297A" w:rsidRDefault="006E4A72" w:rsidP="00AA5F05">
      <w:pPr>
        <w:rPr>
          <w:rFonts w:asciiTheme="minorEastAsia" w:hAnsiTheme="minorEastAsia"/>
        </w:rPr>
      </w:pPr>
      <w:r>
        <w:rPr>
          <w:rFonts w:asciiTheme="minorEastAsia" w:hAnsiTheme="minorEastAsia" w:hint="eastAsia"/>
          <w:b/>
          <w:bCs/>
        </w:rPr>
        <w:t xml:space="preserve">　</w:t>
      </w:r>
      <w:r w:rsidR="00AA5F05" w:rsidRPr="009C297A">
        <w:rPr>
          <w:rFonts w:asciiTheme="minorEastAsia" w:hAnsiTheme="minorEastAsia" w:hint="eastAsia"/>
        </w:rPr>
        <w:t>該当しない。</w:t>
      </w:r>
    </w:p>
    <w:p w14:paraId="738E4413" w14:textId="75B2BCA8" w:rsidR="009C297A" w:rsidRPr="009C297A" w:rsidRDefault="009C297A" w:rsidP="009C297A">
      <w:pPr>
        <w:rPr>
          <w:rFonts w:asciiTheme="minorEastAsia" w:hAnsiTheme="minorEastAsia"/>
        </w:rPr>
      </w:pPr>
    </w:p>
    <w:p w14:paraId="743BE447" w14:textId="77777777" w:rsidR="006E4A72" w:rsidRDefault="009C297A" w:rsidP="009C297A">
      <w:pPr>
        <w:rPr>
          <w:rFonts w:asciiTheme="minorEastAsia" w:hAnsiTheme="minorEastAsia"/>
          <w:b/>
          <w:bCs/>
        </w:rPr>
      </w:pPr>
      <w:r w:rsidRPr="009C297A">
        <w:rPr>
          <w:rFonts w:asciiTheme="minorEastAsia" w:hAnsiTheme="minorEastAsia" w:hint="eastAsia"/>
          <w:b/>
          <w:bCs/>
        </w:rPr>
        <w:t>19．</w:t>
      </w:r>
      <w:r w:rsidRPr="009C297A">
        <w:rPr>
          <w:rFonts w:asciiTheme="minorEastAsia" w:hAnsiTheme="minorEastAsia"/>
          <w:b/>
          <w:bCs/>
        </w:rPr>
        <w:t>研究対象者等に経済的負担又は謝礼がある場合には、その旨及びその内容</w:t>
      </w:r>
    </w:p>
    <w:p w14:paraId="33D67C66" w14:textId="38B16EB4"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該当しない。</w:t>
      </w:r>
    </w:p>
    <w:p w14:paraId="466F1352" w14:textId="77777777" w:rsidR="009C297A" w:rsidRPr="009C297A" w:rsidRDefault="009C297A" w:rsidP="009C297A">
      <w:pPr>
        <w:rPr>
          <w:rFonts w:asciiTheme="minorEastAsia" w:hAnsiTheme="minorEastAsia"/>
        </w:rPr>
      </w:pPr>
    </w:p>
    <w:p w14:paraId="47E05C54" w14:textId="77777777" w:rsidR="006E4A72" w:rsidRDefault="009C297A" w:rsidP="009C297A">
      <w:pPr>
        <w:rPr>
          <w:rFonts w:asciiTheme="minorEastAsia" w:hAnsiTheme="minorEastAsia"/>
          <w:b/>
        </w:rPr>
      </w:pPr>
      <w:r w:rsidRPr="009C297A">
        <w:rPr>
          <w:rFonts w:asciiTheme="minorEastAsia" w:hAnsiTheme="minorEastAsia" w:hint="eastAsia"/>
          <w:b/>
        </w:rPr>
        <w:t>20．</w:t>
      </w:r>
      <w:r w:rsidRPr="009C297A">
        <w:rPr>
          <w:rFonts w:asciiTheme="minorEastAsia" w:hAnsiTheme="minorEastAsia"/>
          <w:b/>
        </w:rPr>
        <w:t>侵襲を伴う研究の場合には、重篤な有害事象が発生した際の対応</w:t>
      </w:r>
    </w:p>
    <w:p w14:paraId="2E450875" w14:textId="0542DD68" w:rsidR="009C297A" w:rsidRPr="009C297A" w:rsidRDefault="006E4A72" w:rsidP="009C297A">
      <w:pPr>
        <w:rPr>
          <w:rFonts w:asciiTheme="minorEastAsia" w:hAnsiTheme="minorEastAsia"/>
        </w:rPr>
      </w:pPr>
      <w:r>
        <w:rPr>
          <w:rFonts w:asciiTheme="minorEastAsia" w:hAnsiTheme="minorEastAsia" w:hint="eastAsia"/>
          <w:b/>
        </w:rPr>
        <w:t xml:space="preserve">　</w:t>
      </w:r>
      <w:r w:rsidR="009C297A" w:rsidRPr="009C297A">
        <w:rPr>
          <w:rFonts w:asciiTheme="minorEastAsia" w:hAnsiTheme="minorEastAsia" w:hint="eastAsia"/>
        </w:rPr>
        <w:t>該当しない。</w:t>
      </w:r>
    </w:p>
    <w:p w14:paraId="296237EA" w14:textId="77777777" w:rsidR="009C297A" w:rsidRPr="009C297A" w:rsidRDefault="009C297A" w:rsidP="009C297A">
      <w:pPr>
        <w:rPr>
          <w:rFonts w:asciiTheme="minorEastAsia" w:hAnsiTheme="minorEastAsia"/>
        </w:rPr>
      </w:pPr>
    </w:p>
    <w:p w14:paraId="3807C375"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21．</w:t>
      </w:r>
      <w:r w:rsidRPr="009C297A">
        <w:rPr>
          <w:rFonts w:asciiTheme="minorEastAsia" w:hAnsiTheme="minorEastAsia"/>
          <w:b/>
          <w:bCs/>
        </w:rPr>
        <w:t>侵襲を伴う研究の場合には、当該研究によって生じた健康被害に対する補償の有</w:t>
      </w:r>
    </w:p>
    <w:p w14:paraId="3DD0044B" w14:textId="77777777" w:rsidR="006E4A72" w:rsidRDefault="009C297A" w:rsidP="009C297A">
      <w:pPr>
        <w:rPr>
          <w:rFonts w:asciiTheme="minorEastAsia" w:hAnsiTheme="minorEastAsia"/>
          <w:b/>
          <w:bCs/>
        </w:rPr>
      </w:pPr>
      <w:r w:rsidRPr="009C297A">
        <w:rPr>
          <w:rFonts w:asciiTheme="minorEastAsia" w:hAnsiTheme="minorEastAsia" w:hint="eastAsia"/>
          <w:b/>
          <w:bCs/>
        </w:rPr>
        <w:t>無及びその内容</w:t>
      </w:r>
    </w:p>
    <w:p w14:paraId="1CE222DE" w14:textId="70417906"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該当しない。</w:t>
      </w:r>
    </w:p>
    <w:p w14:paraId="2A605D71" w14:textId="77777777" w:rsidR="009C297A" w:rsidRPr="009C297A" w:rsidRDefault="009C297A" w:rsidP="009C297A">
      <w:pPr>
        <w:rPr>
          <w:rFonts w:asciiTheme="minorEastAsia" w:hAnsiTheme="minorEastAsia"/>
        </w:rPr>
      </w:pPr>
    </w:p>
    <w:p w14:paraId="4DED73C5"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22．</w:t>
      </w:r>
      <w:r w:rsidRPr="009C297A">
        <w:rPr>
          <w:rFonts w:asciiTheme="minorEastAsia" w:hAnsiTheme="minorEastAsia"/>
          <w:b/>
          <w:bCs/>
        </w:rPr>
        <w:t>通常の診療を超える医療行為を伴う研究の場合には、研究対象者への研究実施後</w:t>
      </w:r>
    </w:p>
    <w:p w14:paraId="4C6B8209" w14:textId="77777777" w:rsidR="006E4A72" w:rsidRDefault="009C297A" w:rsidP="009C297A">
      <w:pPr>
        <w:rPr>
          <w:rFonts w:asciiTheme="minorEastAsia" w:hAnsiTheme="minorEastAsia"/>
          <w:b/>
          <w:bCs/>
        </w:rPr>
      </w:pPr>
      <w:r w:rsidRPr="009C297A">
        <w:rPr>
          <w:rFonts w:asciiTheme="minorEastAsia" w:hAnsiTheme="minorEastAsia" w:hint="eastAsia"/>
          <w:b/>
          <w:bCs/>
        </w:rPr>
        <w:t>における医療の提供に関する対応</w:t>
      </w:r>
    </w:p>
    <w:p w14:paraId="297F1D7E" w14:textId="53685F9F"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該当しない。</w:t>
      </w:r>
    </w:p>
    <w:p w14:paraId="0C9B24D9" w14:textId="77777777" w:rsidR="009C297A" w:rsidRPr="009C297A" w:rsidRDefault="009C297A" w:rsidP="009C297A">
      <w:pPr>
        <w:rPr>
          <w:rFonts w:asciiTheme="minorEastAsia" w:hAnsiTheme="minorEastAsia"/>
        </w:rPr>
      </w:pPr>
    </w:p>
    <w:p w14:paraId="36E1438B"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23．</w:t>
      </w:r>
      <w:r w:rsidRPr="009C297A">
        <w:rPr>
          <w:rFonts w:asciiTheme="minorEastAsia" w:hAnsiTheme="minorEastAsia"/>
          <w:b/>
          <w:bCs/>
        </w:rPr>
        <w:t>研究に関する業務の一部を委託する場合には、当該業務内容及び委託先の監督方</w:t>
      </w:r>
    </w:p>
    <w:p w14:paraId="7AE8F380" w14:textId="6629341F" w:rsidR="009C297A" w:rsidRDefault="009C297A" w:rsidP="009C297A">
      <w:pPr>
        <w:rPr>
          <w:rFonts w:asciiTheme="minorEastAsia" w:hAnsiTheme="minorEastAsia"/>
          <w:b/>
          <w:bCs/>
        </w:rPr>
      </w:pPr>
      <w:r w:rsidRPr="009C297A">
        <w:rPr>
          <w:rFonts w:asciiTheme="minorEastAsia" w:hAnsiTheme="minorEastAsia" w:hint="eastAsia"/>
          <w:b/>
          <w:bCs/>
        </w:rPr>
        <w:t>法</w:t>
      </w:r>
    </w:p>
    <w:p w14:paraId="605FB7BF" w14:textId="6C5A24AE" w:rsidR="007F4791" w:rsidRPr="007F4791" w:rsidRDefault="007F4791" w:rsidP="009C297A">
      <w:pPr>
        <w:rPr>
          <w:rFonts w:asciiTheme="minorEastAsia" w:hAnsiTheme="minorEastAsia"/>
          <w:b/>
          <w:bCs/>
          <w:u w:val="single"/>
        </w:rPr>
      </w:pPr>
      <w:r w:rsidRPr="007F4791">
        <w:rPr>
          <w:rFonts w:asciiTheme="minorEastAsia" w:hAnsiTheme="minorEastAsia"/>
          <w:b/>
          <w:bCs/>
          <w:u w:val="single"/>
        </w:rPr>
        <w:t>Dowell</w:t>
      </w:r>
      <w:r w:rsidRPr="007F4791">
        <w:rPr>
          <w:rFonts w:asciiTheme="minorEastAsia" w:hAnsiTheme="minorEastAsia" w:hint="eastAsia"/>
          <w:b/>
          <w:bCs/>
          <w:u w:val="single"/>
        </w:rPr>
        <w:t>社</w:t>
      </w:r>
      <w:r w:rsidR="005E63D7">
        <w:rPr>
          <w:rFonts w:asciiTheme="minorEastAsia" w:hAnsiTheme="minorEastAsia" w:hint="eastAsia"/>
          <w:b/>
          <w:bCs/>
          <w:u w:val="single"/>
        </w:rPr>
        <w:t>への委託業務</w:t>
      </w:r>
    </w:p>
    <w:p w14:paraId="08371FD4" w14:textId="765C0ABD" w:rsidR="005E63D7" w:rsidRPr="005E63D7" w:rsidRDefault="005E63D7" w:rsidP="005E63D7">
      <w:pPr>
        <w:rPr>
          <w:rFonts w:asciiTheme="minorEastAsia" w:hAnsiTheme="minorEastAsia"/>
        </w:rPr>
      </w:pPr>
      <w:r w:rsidRPr="005E63D7">
        <w:rPr>
          <w:rFonts w:asciiTheme="minorEastAsia" w:hAnsiTheme="minorEastAsia" w:hint="eastAsia"/>
        </w:rPr>
        <w:t>(1) 開発およびサーバ等のインフラ構築業務</w:t>
      </w:r>
    </w:p>
    <w:p w14:paraId="60CFAF5C" w14:textId="5B4C4A7D" w:rsid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w:t>
      </w:r>
      <w:r w:rsidR="005E63D7" w:rsidRPr="005E63D7">
        <w:rPr>
          <w:rFonts w:asciiTheme="minorEastAsia" w:hAnsiTheme="minorEastAsia"/>
        </w:rPr>
        <w:t>JI</w:t>
      </w:r>
      <w:r w:rsidR="005E63D7" w:rsidRPr="005E63D7">
        <w:rPr>
          <w:rFonts w:asciiTheme="minorEastAsia" w:hAnsiTheme="minorEastAsia" w:hint="eastAsia"/>
        </w:rPr>
        <w:t xml:space="preserve">PAD アプリケーション開発 </w:t>
      </w:r>
    </w:p>
    <w:p w14:paraId="7CB93A53" w14:textId="75ABCFB5" w:rsid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・JIPAD サーバ構築</w:t>
      </w:r>
    </w:p>
    <w:p w14:paraId="59F12611" w14:textId="4881F034" w:rsidR="005E63D7" w:rsidRP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w:t>
      </w:r>
      <w:r w:rsidR="005E63D7">
        <w:rPr>
          <w:rFonts w:asciiTheme="minorEastAsia" w:hAnsiTheme="minorEastAsia"/>
        </w:rPr>
        <w:t>Web</w:t>
      </w:r>
      <w:r w:rsidR="005E63D7" w:rsidRPr="005E63D7">
        <w:rPr>
          <w:rFonts w:asciiTheme="minorEastAsia" w:hAnsiTheme="minorEastAsia" w:hint="eastAsia"/>
        </w:rPr>
        <w:t>サイト構築</w:t>
      </w:r>
    </w:p>
    <w:p w14:paraId="134E33DE" w14:textId="77777777" w:rsidR="005E63D7" w:rsidRPr="005E63D7" w:rsidRDefault="005E63D7" w:rsidP="005E63D7">
      <w:pPr>
        <w:rPr>
          <w:rFonts w:asciiTheme="minorEastAsia" w:hAnsiTheme="minorEastAsia"/>
        </w:rPr>
      </w:pPr>
      <w:r w:rsidRPr="005E63D7">
        <w:rPr>
          <w:rFonts w:asciiTheme="minorEastAsia" w:hAnsiTheme="minorEastAsia" w:hint="eastAsia"/>
        </w:rPr>
        <w:t>(2) 保守および運用支援業務</w:t>
      </w:r>
    </w:p>
    <w:p w14:paraId="3A288F62" w14:textId="7CE934FE" w:rsidR="005E63D7" w:rsidRP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w:t>
      </w:r>
      <w:r w:rsidR="005E63D7">
        <w:rPr>
          <w:rFonts w:asciiTheme="minorEastAsia" w:hAnsiTheme="minorEastAsia"/>
        </w:rPr>
        <w:t>J</w:t>
      </w:r>
      <w:r w:rsidR="005E63D7" w:rsidRPr="005E63D7">
        <w:rPr>
          <w:rFonts w:asciiTheme="minorEastAsia" w:hAnsiTheme="minorEastAsia" w:hint="eastAsia"/>
        </w:rPr>
        <w:t>IPAD サーバメンテナンス</w:t>
      </w:r>
    </w:p>
    <w:p w14:paraId="6471E169" w14:textId="718B40D6" w:rsid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 xml:space="preserve">・JIPAD アプリケーション保守作業 </w:t>
      </w:r>
    </w:p>
    <w:p w14:paraId="13124D4D" w14:textId="748475B3" w:rsid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・JIPAD 運用支援業務</w:t>
      </w:r>
    </w:p>
    <w:p w14:paraId="48C0844B" w14:textId="4E179720" w:rsidR="007F4791" w:rsidRPr="005E63D7" w:rsidRDefault="00CE5ABC" w:rsidP="005E63D7">
      <w:pPr>
        <w:rPr>
          <w:rFonts w:asciiTheme="minorEastAsia" w:hAnsiTheme="minorEastAsia"/>
        </w:rPr>
      </w:pPr>
      <w:r>
        <w:rPr>
          <w:rFonts w:asciiTheme="minorEastAsia" w:hAnsiTheme="minorEastAsia" w:hint="eastAsia"/>
        </w:rPr>
        <w:t xml:space="preserve">　</w:t>
      </w:r>
      <w:r w:rsidR="005E63D7" w:rsidRPr="005E63D7">
        <w:rPr>
          <w:rFonts w:asciiTheme="minorEastAsia" w:hAnsiTheme="minorEastAsia" w:hint="eastAsia"/>
        </w:rPr>
        <w:t>・Webサイトメンテナンス・データ出力、データクリーニング</w:t>
      </w:r>
    </w:p>
    <w:p w14:paraId="40973688" w14:textId="68976375" w:rsidR="007F4791" w:rsidRPr="007F4791" w:rsidRDefault="007F4791" w:rsidP="007F4791">
      <w:pPr>
        <w:rPr>
          <w:rFonts w:asciiTheme="minorEastAsia" w:hAnsiTheme="minorEastAsia"/>
          <w:b/>
          <w:bCs/>
          <w:u w:val="single"/>
        </w:rPr>
      </w:pPr>
      <w:r w:rsidRPr="007F4791">
        <w:rPr>
          <w:rFonts w:asciiTheme="minorEastAsia" w:hAnsiTheme="minorEastAsia"/>
          <w:b/>
          <w:bCs/>
          <w:u w:val="single"/>
        </w:rPr>
        <w:t>NPO</w:t>
      </w:r>
      <w:r w:rsidRPr="007F4791">
        <w:rPr>
          <w:rFonts w:asciiTheme="minorEastAsia" w:hAnsiTheme="minorEastAsia" w:hint="eastAsia"/>
          <w:b/>
          <w:bCs/>
          <w:u w:val="single"/>
        </w:rPr>
        <w:t>法人集中治療コラボレーションネットワーク</w:t>
      </w:r>
      <w:r w:rsidR="005E63D7">
        <w:rPr>
          <w:rFonts w:asciiTheme="minorEastAsia" w:hAnsiTheme="minorEastAsia" w:hint="eastAsia"/>
          <w:b/>
          <w:bCs/>
          <w:u w:val="single"/>
        </w:rPr>
        <w:t>への委託業務</w:t>
      </w:r>
    </w:p>
    <w:p w14:paraId="356277DB" w14:textId="77777777" w:rsidR="00CE5ABC" w:rsidRPr="00CE5ABC" w:rsidRDefault="00CE5ABC" w:rsidP="00CE5ABC">
      <w:pPr>
        <w:rPr>
          <w:rFonts w:asciiTheme="minorEastAsia" w:hAnsiTheme="minorEastAsia"/>
        </w:rPr>
      </w:pPr>
      <w:r w:rsidRPr="00CE5ABC">
        <w:rPr>
          <w:rFonts w:asciiTheme="minorEastAsia" w:hAnsiTheme="minorEastAsia" w:hint="eastAsia"/>
        </w:rPr>
        <w:t xml:space="preserve">(1) JIPADデータハンドリング </w:t>
      </w:r>
    </w:p>
    <w:p w14:paraId="1680D985" w14:textId="5FA1FD43" w:rsidR="00CE5ABC"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・プログラムの改変業務、 コンサルティング</w:t>
      </w:r>
    </w:p>
    <w:p w14:paraId="779334C7" w14:textId="67E3DB77" w:rsidR="00CE5ABC"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 xml:space="preserve">・データクリーニング </w:t>
      </w:r>
    </w:p>
    <w:p w14:paraId="682588C6" w14:textId="29F9C4A0" w:rsidR="00CE5ABC" w:rsidRPr="00CE5ABC" w:rsidRDefault="00CE5ABC" w:rsidP="00CE5ABC">
      <w:pPr>
        <w:rPr>
          <w:rFonts w:asciiTheme="minorEastAsia" w:hAnsiTheme="minorEastAsia"/>
        </w:rPr>
      </w:pPr>
      <w:r w:rsidRPr="00CE5ABC">
        <w:rPr>
          <w:rFonts w:asciiTheme="minorEastAsia" w:hAnsiTheme="minorEastAsia" w:hint="eastAsia"/>
        </w:rPr>
        <w:t>(2) 運用支援業務</w:t>
      </w:r>
    </w:p>
    <w:p w14:paraId="02FCFC62" w14:textId="2B6750CE" w:rsidR="00CE5ABC"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・参加各施設との疑義照会・データ利用申請受付業務</w:t>
      </w:r>
    </w:p>
    <w:p w14:paraId="3E6AF705" w14:textId="3593A9E1" w:rsidR="00CE5ABC"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・データクリーニングおよびデータ出力業</w:t>
      </w:r>
    </w:p>
    <w:p w14:paraId="27D9B15B" w14:textId="3859E87A" w:rsidR="007F4791" w:rsidRPr="00CE5ABC" w:rsidRDefault="00CE5ABC" w:rsidP="00CE5ABC">
      <w:pPr>
        <w:rPr>
          <w:rFonts w:asciiTheme="minorEastAsia" w:hAnsiTheme="minorEastAsia"/>
        </w:rPr>
      </w:pPr>
      <w:r>
        <w:rPr>
          <w:rFonts w:asciiTheme="minorEastAsia" w:hAnsiTheme="minorEastAsia" w:hint="eastAsia"/>
        </w:rPr>
        <w:t xml:space="preserve">　</w:t>
      </w:r>
      <w:r w:rsidRPr="00CE5ABC">
        <w:rPr>
          <w:rFonts w:asciiTheme="minorEastAsia" w:hAnsiTheme="minorEastAsia" w:hint="eastAsia"/>
        </w:rPr>
        <w:t>・</w:t>
      </w:r>
      <w:r w:rsidR="00AD3B61">
        <w:rPr>
          <w:rFonts w:asciiTheme="minorEastAsia" w:hAnsiTheme="minorEastAsia" w:hint="eastAsia"/>
        </w:rPr>
        <w:t>W</w:t>
      </w:r>
      <w:r w:rsidR="00AD3B61">
        <w:rPr>
          <w:rFonts w:asciiTheme="minorEastAsia" w:hAnsiTheme="minorEastAsia"/>
        </w:rPr>
        <w:t>eb</w:t>
      </w:r>
      <w:r w:rsidRPr="00CE5ABC">
        <w:rPr>
          <w:rFonts w:asciiTheme="minorEastAsia" w:hAnsiTheme="minorEastAsia" w:hint="eastAsia"/>
        </w:rPr>
        <w:t>サイトコンテンツの作成</w:t>
      </w:r>
    </w:p>
    <w:p w14:paraId="719DBE55" w14:textId="77777777" w:rsidR="008F6343" w:rsidRDefault="008F6343" w:rsidP="007F4791">
      <w:pPr>
        <w:rPr>
          <w:rFonts w:asciiTheme="minorEastAsia" w:hAnsiTheme="minorEastAsia"/>
        </w:rPr>
      </w:pPr>
    </w:p>
    <w:p w14:paraId="42775CE8" w14:textId="27ECED14" w:rsidR="008F6343" w:rsidRPr="009C297A" w:rsidRDefault="0028282E" w:rsidP="007F4791">
      <w:pPr>
        <w:rPr>
          <w:rFonts w:asciiTheme="minorEastAsia" w:hAnsiTheme="minorEastAsia"/>
        </w:rPr>
      </w:pPr>
      <w:r>
        <w:rPr>
          <w:rFonts w:asciiTheme="minorEastAsia" w:hAnsiTheme="minorEastAsia" w:hint="eastAsia"/>
        </w:rPr>
        <w:t xml:space="preserve">　</w:t>
      </w:r>
      <w:r w:rsidR="008F6343">
        <w:rPr>
          <w:rFonts w:asciiTheme="minorEastAsia" w:hAnsiTheme="minorEastAsia" w:hint="eastAsia"/>
        </w:rPr>
        <w:t>上記委託先は、日本集中治療医学会の</w:t>
      </w:r>
      <w:r w:rsidR="008F6343" w:rsidRPr="008F6343">
        <w:rPr>
          <w:rFonts w:asciiTheme="minorEastAsia" w:hAnsiTheme="minorEastAsia" w:hint="eastAsia"/>
        </w:rPr>
        <w:t>ICU機能評価委員会およびJIPAD</w:t>
      </w:r>
      <w:r w:rsidR="008F6343">
        <w:rPr>
          <w:rFonts w:asciiTheme="minorEastAsia" w:hAnsiTheme="minorEastAsia" w:hint="eastAsia"/>
        </w:rPr>
        <w:t>ワーキンググループ</w:t>
      </w:r>
      <w:r w:rsidR="008F6343" w:rsidRPr="008F6343">
        <w:rPr>
          <w:rFonts w:asciiTheme="minorEastAsia" w:hAnsiTheme="minorEastAsia" w:hint="eastAsia"/>
        </w:rPr>
        <w:t>が、業務委託契約書の内容に沿って実地もしくは電子的な方法を用いて定期的に監督をおこなう。</w:t>
      </w:r>
    </w:p>
    <w:p w14:paraId="55D264B1" w14:textId="77777777" w:rsidR="009C297A" w:rsidRPr="009C297A" w:rsidRDefault="009C297A" w:rsidP="009C297A">
      <w:pPr>
        <w:rPr>
          <w:rFonts w:asciiTheme="minorEastAsia" w:hAnsiTheme="minorEastAsia"/>
        </w:rPr>
      </w:pPr>
    </w:p>
    <w:p w14:paraId="036DC96C"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24．</w:t>
      </w:r>
      <w:r w:rsidRPr="009C297A">
        <w:rPr>
          <w:rFonts w:asciiTheme="minorEastAsia" w:hAnsiTheme="minorEastAsia"/>
          <w:b/>
          <w:bCs/>
        </w:rPr>
        <w:t>研究対象者から取得された試料・情報について、研究対象者等から同意を受ける</w:t>
      </w:r>
    </w:p>
    <w:p w14:paraId="25D4F606" w14:textId="77777777" w:rsidR="009C297A" w:rsidRPr="009C297A" w:rsidRDefault="009C297A" w:rsidP="009C297A">
      <w:pPr>
        <w:rPr>
          <w:rFonts w:asciiTheme="minorEastAsia" w:hAnsiTheme="minorEastAsia"/>
          <w:b/>
          <w:bCs/>
        </w:rPr>
      </w:pPr>
      <w:r w:rsidRPr="009C297A">
        <w:rPr>
          <w:rFonts w:asciiTheme="minorEastAsia" w:hAnsiTheme="minorEastAsia" w:hint="eastAsia"/>
          <w:b/>
          <w:bCs/>
        </w:rPr>
        <w:t>時点では特定されない将来の研究のために用いられる可能性又は他の研究機関に提</w:t>
      </w:r>
    </w:p>
    <w:p w14:paraId="64E43823" w14:textId="77777777" w:rsidR="006E4A72" w:rsidRDefault="009C297A" w:rsidP="009C297A">
      <w:pPr>
        <w:rPr>
          <w:rFonts w:asciiTheme="minorEastAsia" w:hAnsiTheme="minorEastAsia"/>
          <w:b/>
          <w:bCs/>
        </w:rPr>
      </w:pPr>
      <w:r w:rsidRPr="009C297A">
        <w:rPr>
          <w:rFonts w:asciiTheme="minorEastAsia" w:hAnsiTheme="minorEastAsia" w:hint="eastAsia"/>
          <w:b/>
          <w:bCs/>
        </w:rPr>
        <w:t>供する可能性がある場合には、その旨と同意を受ける時点において想定される内容</w:t>
      </w:r>
    </w:p>
    <w:p w14:paraId="75EF0A16" w14:textId="2EA74A55" w:rsidR="009C297A" w:rsidRPr="009C297A" w:rsidRDefault="006E4A72" w:rsidP="009C297A">
      <w:pPr>
        <w:rPr>
          <w:rFonts w:asciiTheme="minorEastAsia" w:hAnsiTheme="minorEastAsia"/>
          <w:b/>
          <w:bCs/>
        </w:rPr>
      </w:pPr>
      <w:r>
        <w:rPr>
          <w:rFonts w:asciiTheme="minorEastAsia" w:hAnsiTheme="minorEastAsia" w:hint="eastAsia"/>
          <w:b/>
          <w:bCs/>
        </w:rPr>
        <w:t xml:space="preserve">　</w:t>
      </w:r>
      <w:r w:rsidR="000238CD" w:rsidRPr="007F7A58">
        <w:rPr>
          <w:rFonts w:asciiTheme="minorEastAsia" w:hAnsiTheme="minorEastAsia" w:hint="eastAsia"/>
        </w:rPr>
        <w:t>海外を含めた他施設・組織の研究者が、二次利用の形でデータを利用し、研究を行いたいとの申し出があった場合は、日本集中治療医学会ICU機能評価委員会およびJIPADワーキンググループが申請書を審議し、データ利用の可否を判断する。また、その研究案件は、申請した施設・組織にて</w:t>
      </w:r>
      <w:r w:rsidR="000238CD">
        <w:rPr>
          <w:rFonts w:asciiTheme="minorEastAsia" w:hAnsiTheme="minorEastAsia" w:hint="eastAsia"/>
        </w:rPr>
        <w:t>研究倫理</w:t>
      </w:r>
      <w:r w:rsidR="000238CD" w:rsidRPr="007F7A58">
        <w:rPr>
          <w:rFonts w:asciiTheme="minorEastAsia" w:hAnsiTheme="minorEastAsia" w:hint="eastAsia"/>
        </w:rPr>
        <w:t>承認をうけているものとする。</w:t>
      </w:r>
      <w:r w:rsidR="00E45B9C">
        <w:rPr>
          <w:rFonts w:asciiTheme="minorEastAsia" w:hAnsiTheme="minorEastAsia" w:hint="eastAsia"/>
        </w:rPr>
        <w:t>日本集中治療医学会で情報の提供に関する記録を作成し、提供を行なった日より3年間記録を保管する。</w:t>
      </w:r>
    </w:p>
    <w:p w14:paraId="6E62D9E3" w14:textId="77777777" w:rsidR="009C297A" w:rsidRPr="009C297A" w:rsidRDefault="009C297A" w:rsidP="009C297A">
      <w:pPr>
        <w:rPr>
          <w:rFonts w:asciiTheme="minorEastAsia" w:hAnsiTheme="minorEastAsia"/>
        </w:rPr>
      </w:pPr>
    </w:p>
    <w:p w14:paraId="614DC8E2" w14:textId="093877ED" w:rsidR="009C297A" w:rsidRPr="009C297A" w:rsidRDefault="009C297A" w:rsidP="009C297A">
      <w:pPr>
        <w:rPr>
          <w:rFonts w:asciiTheme="minorEastAsia" w:hAnsiTheme="minorEastAsia"/>
          <w:b/>
          <w:bCs/>
        </w:rPr>
      </w:pPr>
      <w:r w:rsidRPr="009C297A">
        <w:rPr>
          <w:rFonts w:asciiTheme="minorEastAsia" w:hAnsiTheme="minorEastAsia" w:hint="eastAsia"/>
          <w:b/>
          <w:bCs/>
        </w:rPr>
        <w:t>25．</w:t>
      </w:r>
      <w:r w:rsidRPr="009C297A">
        <w:rPr>
          <w:rFonts w:asciiTheme="minorEastAsia" w:hAnsiTheme="minorEastAsia"/>
          <w:b/>
          <w:bCs/>
        </w:rPr>
        <w:t>第14の規定によるモニタリング及び監査を実施する場合には、その実施体制及</w:t>
      </w:r>
    </w:p>
    <w:p w14:paraId="337DBFA1" w14:textId="77777777" w:rsidR="006E4A72" w:rsidRDefault="009C297A" w:rsidP="009C297A">
      <w:pPr>
        <w:rPr>
          <w:rFonts w:asciiTheme="minorEastAsia" w:hAnsiTheme="minorEastAsia"/>
          <w:b/>
          <w:bCs/>
        </w:rPr>
      </w:pPr>
      <w:r w:rsidRPr="009C297A">
        <w:rPr>
          <w:rFonts w:asciiTheme="minorEastAsia" w:hAnsiTheme="minorEastAsia" w:hint="eastAsia"/>
          <w:b/>
          <w:bCs/>
        </w:rPr>
        <w:lastRenderedPageBreak/>
        <w:t>び実施手順</w:t>
      </w:r>
    </w:p>
    <w:p w14:paraId="002063D7" w14:textId="7A2D4D24" w:rsidR="009C297A" w:rsidRPr="009C297A" w:rsidRDefault="006E4A72" w:rsidP="009C297A">
      <w:pPr>
        <w:rPr>
          <w:rFonts w:asciiTheme="minorEastAsia" w:hAnsiTheme="minorEastAsia"/>
        </w:rPr>
      </w:pPr>
      <w:r>
        <w:rPr>
          <w:rFonts w:asciiTheme="minorEastAsia" w:hAnsiTheme="minorEastAsia" w:hint="eastAsia"/>
          <w:b/>
          <w:bCs/>
        </w:rPr>
        <w:t xml:space="preserve">　</w:t>
      </w:r>
      <w:r w:rsidR="009C297A" w:rsidRPr="009C297A">
        <w:rPr>
          <w:rFonts w:asciiTheme="minorEastAsia" w:hAnsiTheme="minorEastAsia" w:hint="eastAsia"/>
        </w:rPr>
        <w:t>該当しない。</w:t>
      </w:r>
    </w:p>
    <w:p w14:paraId="24FD00B6" w14:textId="77777777" w:rsidR="009C297A" w:rsidRPr="0009484C" w:rsidRDefault="009C297A">
      <w:pPr>
        <w:rPr>
          <w:rFonts w:asciiTheme="minorEastAsia" w:hAnsiTheme="minorEastAsia"/>
        </w:rPr>
      </w:pPr>
    </w:p>
    <w:sectPr w:rsidR="009C297A" w:rsidRPr="0009484C" w:rsidSect="00AF3C11">
      <w:footerReference w:type="even" r:id="rId8"/>
      <w:footerReference w:type="default" r:id="rId9"/>
      <w:pgSz w:w="12240" w:h="15840"/>
      <w:pgMar w:top="1440" w:right="1440" w:bottom="1440" w:left="1440"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5168DC0" w14:textId="77777777" w:rsidR="0074441F" w:rsidRDefault="0074441F" w:rsidP="00AF3C11">
      <w:r>
        <w:separator/>
      </w:r>
    </w:p>
  </w:endnote>
  <w:endnote w:type="continuationSeparator" w:id="0">
    <w:p w14:paraId="3E876C14" w14:textId="77777777" w:rsidR="0074441F" w:rsidRDefault="0074441F" w:rsidP="00AF3C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w:panose1 w:val="02040604050505020304"/>
    <w:charset w:val="00"/>
    <w:family w:val="roman"/>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996019352"/>
      <w:docPartObj>
        <w:docPartGallery w:val="Page Numbers (Bottom of Page)"/>
        <w:docPartUnique/>
      </w:docPartObj>
    </w:sdtPr>
    <w:sdtContent>
      <w:p w14:paraId="08E9F565" w14:textId="19418CE9" w:rsidR="001560CB" w:rsidRDefault="001560CB" w:rsidP="001560C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6A95335" w14:textId="77777777" w:rsidR="001560CB" w:rsidRDefault="001560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228983451"/>
      <w:docPartObj>
        <w:docPartGallery w:val="Page Numbers (Bottom of Page)"/>
        <w:docPartUnique/>
      </w:docPartObj>
    </w:sdtPr>
    <w:sdtContent>
      <w:p w14:paraId="2860D493" w14:textId="51D8D025" w:rsidR="001560CB" w:rsidRDefault="001560CB" w:rsidP="001560C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ABFBA73" w14:textId="77777777" w:rsidR="001560CB" w:rsidRDefault="001560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1FCD6C" w14:textId="77777777" w:rsidR="0074441F" w:rsidRDefault="0074441F" w:rsidP="00AF3C11">
      <w:r>
        <w:separator/>
      </w:r>
    </w:p>
  </w:footnote>
  <w:footnote w:type="continuationSeparator" w:id="0">
    <w:p w14:paraId="455CEEEC" w14:textId="77777777" w:rsidR="0074441F" w:rsidRDefault="0074441F" w:rsidP="00AF3C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CF0B4F"/>
    <w:multiLevelType w:val="hybridMultilevel"/>
    <w:tmpl w:val="B868089C"/>
    <w:lvl w:ilvl="0" w:tplc="BFA238C2">
      <w:start w:val="3"/>
      <w:numFmt w:val="bullet"/>
      <w:lvlText w:val="・"/>
      <w:lvlJc w:val="left"/>
      <w:pPr>
        <w:ind w:left="360" w:hanging="360"/>
      </w:pPr>
      <w:rPr>
        <w:rFonts w:ascii="MS Mincho" w:eastAsia="MS Mincho" w:hAnsi="MS Mincho" w:cs="Times New Roman" w:hint="eastAsia"/>
      </w:rPr>
    </w:lvl>
    <w:lvl w:ilvl="1" w:tplc="0409000B" w:tentative="1">
      <w:start w:val="1"/>
      <w:numFmt w:val="bullet"/>
      <w:lvlText w:val=""/>
      <w:lvlJc w:val="left"/>
      <w:pPr>
        <w:ind w:left="960" w:hanging="480"/>
      </w:pPr>
      <w:rPr>
        <w:rFonts w:ascii="Wingdings" w:hAnsi="Wingdings" w:hint="default"/>
      </w:rPr>
    </w:lvl>
    <w:lvl w:ilvl="2" w:tplc="0409000D"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B" w:tentative="1">
      <w:start w:val="1"/>
      <w:numFmt w:val="bullet"/>
      <w:lvlText w:val=""/>
      <w:lvlJc w:val="left"/>
      <w:pPr>
        <w:ind w:left="2400" w:hanging="480"/>
      </w:pPr>
      <w:rPr>
        <w:rFonts w:ascii="Wingdings" w:hAnsi="Wingdings" w:hint="default"/>
      </w:rPr>
    </w:lvl>
    <w:lvl w:ilvl="5" w:tplc="0409000D"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B" w:tentative="1">
      <w:start w:val="1"/>
      <w:numFmt w:val="bullet"/>
      <w:lvlText w:val=""/>
      <w:lvlJc w:val="left"/>
      <w:pPr>
        <w:ind w:left="3840" w:hanging="480"/>
      </w:pPr>
      <w:rPr>
        <w:rFonts w:ascii="Wingdings" w:hAnsi="Wingdings" w:hint="default"/>
      </w:rPr>
    </w:lvl>
    <w:lvl w:ilvl="8" w:tplc="0409000D" w:tentative="1">
      <w:start w:val="1"/>
      <w:numFmt w:val="bullet"/>
      <w:lvlText w:val=""/>
      <w:lvlJc w:val="left"/>
      <w:pPr>
        <w:ind w:left="4320" w:hanging="480"/>
      </w:pPr>
      <w:rPr>
        <w:rFonts w:ascii="Wingdings" w:hAnsi="Wingdings" w:hint="default"/>
      </w:rPr>
    </w:lvl>
  </w:abstractNum>
  <w:num w:numId="1" w16cid:durableId="53963370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bordersDoNotSurroundHeader/>
  <w:bordersDoNotSurroundFooter/>
  <w:proofState w:spelling="clean" w:grammar="clean"/>
  <w:defaultTabStop w:val="960"/>
  <w:drawingGridVerticalSpacing w:val="200"/>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0350"/>
    <w:rsid w:val="000238CD"/>
    <w:rsid w:val="00033FFC"/>
    <w:rsid w:val="00045F2F"/>
    <w:rsid w:val="00057BF1"/>
    <w:rsid w:val="00062F0E"/>
    <w:rsid w:val="00076E9C"/>
    <w:rsid w:val="000808A5"/>
    <w:rsid w:val="00090F62"/>
    <w:rsid w:val="00092B9D"/>
    <w:rsid w:val="0009484C"/>
    <w:rsid w:val="00094CA1"/>
    <w:rsid w:val="000A1A51"/>
    <w:rsid w:val="000B4E9C"/>
    <w:rsid w:val="000F012B"/>
    <w:rsid w:val="000F0C91"/>
    <w:rsid w:val="000F2BDD"/>
    <w:rsid w:val="000F3144"/>
    <w:rsid w:val="00102093"/>
    <w:rsid w:val="00102F97"/>
    <w:rsid w:val="001108BC"/>
    <w:rsid w:val="00120227"/>
    <w:rsid w:val="00122F18"/>
    <w:rsid w:val="00133F36"/>
    <w:rsid w:val="00134390"/>
    <w:rsid w:val="00137CEB"/>
    <w:rsid w:val="0014145A"/>
    <w:rsid w:val="00141F6C"/>
    <w:rsid w:val="00143673"/>
    <w:rsid w:val="001560CB"/>
    <w:rsid w:val="001628B0"/>
    <w:rsid w:val="00165C27"/>
    <w:rsid w:val="00175008"/>
    <w:rsid w:val="00187894"/>
    <w:rsid w:val="00191DE3"/>
    <w:rsid w:val="0019248D"/>
    <w:rsid w:val="00195698"/>
    <w:rsid w:val="001A27B9"/>
    <w:rsid w:val="001A31B8"/>
    <w:rsid w:val="001A6ECA"/>
    <w:rsid w:val="001B0A4D"/>
    <w:rsid w:val="001B45F0"/>
    <w:rsid w:val="001C45A3"/>
    <w:rsid w:val="001D4FED"/>
    <w:rsid w:val="001E2D4F"/>
    <w:rsid w:val="002022E2"/>
    <w:rsid w:val="00205536"/>
    <w:rsid w:val="00225F7A"/>
    <w:rsid w:val="0023059B"/>
    <w:rsid w:val="00246120"/>
    <w:rsid w:val="00260F95"/>
    <w:rsid w:val="0028282E"/>
    <w:rsid w:val="00285BF5"/>
    <w:rsid w:val="002B7491"/>
    <w:rsid w:val="002C40C2"/>
    <w:rsid w:val="002D1034"/>
    <w:rsid w:val="002D436D"/>
    <w:rsid w:val="002D7886"/>
    <w:rsid w:val="002E21AD"/>
    <w:rsid w:val="00306B4E"/>
    <w:rsid w:val="0031032D"/>
    <w:rsid w:val="00312164"/>
    <w:rsid w:val="00317B13"/>
    <w:rsid w:val="0032011E"/>
    <w:rsid w:val="00320C71"/>
    <w:rsid w:val="00342635"/>
    <w:rsid w:val="00343552"/>
    <w:rsid w:val="00375E91"/>
    <w:rsid w:val="00393335"/>
    <w:rsid w:val="003B1BA6"/>
    <w:rsid w:val="003B5C13"/>
    <w:rsid w:val="003D5F4E"/>
    <w:rsid w:val="003F619F"/>
    <w:rsid w:val="004262CD"/>
    <w:rsid w:val="0042770C"/>
    <w:rsid w:val="00432E09"/>
    <w:rsid w:val="00440812"/>
    <w:rsid w:val="004467C7"/>
    <w:rsid w:val="00451342"/>
    <w:rsid w:val="00456AF7"/>
    <w:rsid w:val="00472177"/>
    <w:rsid w:val="00490F3E"/>
    <w:rsid w:val="004917FA"/>
    <w:rsid w:val="004A160E"/>
    <w:rsid w:val="004A1D09"/>
    <w:rsid w:val="004A2DA2"/>
    <w:rsid w:val="004B330C"/>
    <w:rsid w:val="004C344A"/>
    <w:rsid w:val="004C3670"/>
    <w:rsid w:val="004C6575"/>
    <w:rsid w:val="004D38ED"/>
    <w:rsid w:val="004F4C71"/>
    <w:rsid w:val="0051358B"/>
    <w:rsid w:val="005169DD"/>
    <w:rsid w:val="005360F5"/>
    <w:rsid w:val="00536D7B"/>
    <w:rsid w:val="00551764"/>
    <w:rsid w:val="00553A2F"/>
    <w:rsid w:val="00574B3F"/>
    <w:rsid w:val="00582AFF"/>
    <w:rsid w:val="005866A7"/>
    <w:rsid w:val="005B137F"/>
    <w:rsid w:val="005B2AC7"/>
    <w:rsid w:val="005B5190"/>
    <w:rsid w:val="005C2BB1"/>
    <w:rsid w:val="005C5223"/>
    <w:rsid w:val="005C5240"/>
    <w:rsid w:val="005D6ABB"/>
    <w:rsid w:val="005D7E8C"/>
    <w:rsid w:val="005E211E"/>
    <w:rsid w:val="005E63D7"/>
    <w:rsid w:val="00607F54"/>
    <w:rsid w:val="00617FE0"/>
    <w:rsid w:val="006276A5"/>
    <w:rsid w:val="006468DE"/>
    <w:rsid w:val="006537D5"/>
    <w:rsid w:val="00662F28"/>
    <w:rsid w:val="0066386E"/>
    <w:rsid w:val="006638ED"/>
    <w:rsid w:val="006657AA"/>
    <w:rsid w:val="006674CD"/>
    <w:rsid w:val="006719F2"/>
    <w:rsid w:val="00677A0C"/>
    <w:rsid w:val="00682412"/>
    <w:rsid w:val="006977AB"/>
    <w:rsid w:val="006A6699"/>
    <w:rsid w:val="006C4DB9"/>
    <w:rsid w:val="006C6FDA"/>
    <w:rsid w:val="006E0555"/>
    <w:rsid w:val="006E4A72"/>
    <w:rsid w:val="0070112B"/>
    <w:rsid w:val="007111EB"/>
    <w:rsid w:val="00714188"/>
    <w:rsid w:val="00736A02"/>
    <w:rsid w:val="00741F07"/>
    <w:rsid w:val="00742B56"/>
    <w:rsid w:val="0074441F"/>
    <w:rsid w:val="00761323"/>
    <w:rsid w:val="00764686"/>
    <w:rsid w:val="0077446E"/>
    <w:rsid w:val="0077651C"/>
    <w:rsid w:val="00797372"/>
    <w:rsid w:val="007A3589"/>
    <w:rsid w:val="007B65A4"/>
    <w:rsid w:val="007D1117"/>
    <w:rsid w:val="007F4791"/>
    <w:rsid w:val="007F6CFD"/>
    <w:rsid w:val="007F7A58"/>
    <w:rsid w:val="00811801"/>
    <w:rsid w:val="008122E3"/>
    <w:rsid w:val="008255F0"/>
    <w:rsid w:val="008417F1"/>
    <w:rsid w:val="00842E5D"/>
    <w:rsid w:val="00843050"/>
    <w:rsid w:val="00851BE6"/>
    <w:rsid w:val="008559D3"/>
    <w:rsid w:val="00857B7F"/>
    <w:rsid w:val="00862819"/>
    <w:rsid w:val="00863C06"/>
    <w:rsid w:val="00875941"/>
    <w:rsid w:val="008965AB"/>
    <w:rsid w:val="008A2783"/>
    <w:rsid w:val="008D0392"/>
    <w:rsid w:val="008D2000"/>
    <w:rsid w:val="008D4387"/>
    <w:rsid w:val="008D4E8B"/>
    <w:rsid w:val="008D6169"/>
    <w:rsid w:val="008E0912"/>
    <w:rsid w:val="008E46EE"/>
    <w:rsid w:val="008F3B88"/>
    <w:rsid w:val="008F6343"/>
    <w:rsid w:val="00911B2F"/>
    <w:rsid w:val="009158FC"/>
    <w:rsid w:val="0092264A"/>
    <w:rsid w:val="0096271C"/>
    <w:rsid w:val="009836C0"/>
    <w:rsid w:val="00991AC7"/>
    <w:rsid w:val="009A23C3"/>
    <w:rsid w:val="009A2D72"/>
    <w:rsid w:val="009A3573"/>
    <w:rsid w:val="009B352C"/>
    <w:rsid w:val="009C297A"/>
    <w:rsid w:val="009D1C6E"/>
    <w:rsid w:val="00A00933"/>
    <w:rsid w:val="00A10E54"/>
    <w:rsid w:val="00A220C3"/>
    <w:rsid w:val="00A238A2"/>
    <w:rsid w:val="00A31416"/>
    <w:rsid w:val="00A46B88"/>
    <w:rsid w:val="00A5058B"/>
    <w:rsid w:val="00A5681F"/>
    <w:rsid w:val="00A7487C"/>
    <w:rsid w:val="00A863B7"/>
    <w:rsid w:val="00A873CA"/>
    <w:rsid w:val="00A930D6"/>
    <w:rsid w:val="00AA5F05"/>
    <w:rsid w:val="00AB1114"/>
    <w:rsid w:val="00AC5657"/>
    <w:rsid w:val="00AD3B61"/>
    <w:rsid w:val="00AD53F1"/>
    <w:rsid w:val="00AE0446"/>
    <w:rsid w:val="00AE14EC"/>
    <w:rsid w:val="00AE4D1C"/>
    <w:rsid w:val="00AE500F"/>
    <w:rsid w:val="00AE56BD"/>
    <w:rsid w:val="00AE5720"/>
    <w:rsid w:val="00AE6828"/>
    <w:rsid w:val="00AF3C11"/>
    <w:rsid w:val="00AF3EED"/>
    <w:rsid w:val="00AF492C"/>
    <w:rsid w:val="00B00DF1"/>
    <w:rsid w:val="00B378E3"/>
    <w:rsid w:val="00B5009E"/>
    <w:rsid w:val="00B55BAF"/>
    <w:rsid w:val="00B67818"/>
    <w:rsid w:val="00B85E19"/>
    <w:rsid w:val="00BA1759"/>
    <w:rsid w:val="00C12E5D"/>
    <w:rsid w:val="00C23A7C"/>
    <w:rsid w:val="00C420BE"/>
    <w:rsid w:val="00C717AD"/>
    <w:rsid w:val="00C77028"/>
    <w:rsid w:val="00C97120"/>
    <w:rsid w:val="00CB4F1D"/>
    <w:rsid w:val="00CC1813"/>
    <w:rsid w:val="00CD1EF9"/>
    <w:rsid w:val="00CD6056"/>
    <w:rsid w:val="00CD78EE"/>
    <w:rsid w:val="00CE2CCD"/>
    <w:rsid w:val="00CE5ABC"/>
    <w:rsid w:val="00CF32BD"/>
    <w:rsid w:val="00CF7F84"/>
    <w:rsid w:val="00D00350"/>
    <w:rsid w:val="00D216D0"/>
    <w:rsid w:val="00D41A10"/>
    <w:rsid w:val="00D630A9"/>
    <w:rsid w:val="00D73491"/>
    <w:rsid w:val="00D73FDF"/>
    <w:rsid w:val="00D772E7"/>
    <w:rsid w:val="00D84DB8"/>
    <w:rsid w:val="00D97CD5"/>
    <w:rsid w:val="00DB5578"/>
    <w:rsid w:val="00DC0EA4"/>
    <w:rsid w:val="00DC7838"/>
    <w:rsid w:val="00DD12FF"/>
    <w:rsid w:val="00DE0CDA"/>
    <w:rsid w:val="00DF2872"/>
    <w:rsid w:val="00DF2EBD"/>
    <w:rsid w:val="00E12754"/>
    <w:rsid w:val="00E14CEF"/>
    <w:rsid w:val="00E162E7"/>
    <w:rsid w:val="00E31A25"/>
    <w:rsid w:val="00E42063"/>
    <w:rsid w:val="00E45B9C"/>
    <w:rsid w:val="00E475E4"/>
    <w:rsid w:val="00E525A5"/>
    <w:rsid w:val="00E55FDA"/>
    <w:rsid w:val="00E616FD"/>
    <w:rsid w:val="00E74168"/>
    <w:rsid w:val="00E93E73"/>
    <w:rsid w:val="00EA729E"/>
    <w:rsid w:val="00EB6FE7"/>
    <w:rsid w:val="00EC6DBE"/>
    <w:rsid w:val="00ED19D5"/>
    <w:rsid w:val="00ED6344"/>
    <w:rsid w:val="00EE0412"/>
    <w:rsid w:val="00EE5B04"/>
    <w:rsid w:val="00EF6314"/>
    <w:rsid w:val="00F15AD2"/>
    <w:rsid w:val="00F37073"/>
    <w:rsid w:val="00F44C16"/>
    <w:rsid w:val="00F571BB"/>
    <w:rsid w:val="00FB6B4D"/>
    <w:rsid w:val="00FE1579"/>
    <w:rsid w:val="00FE7611"/>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7B2FC926"/>
  <w15:docId w15:val="{CAAC51EA-BB3B-1947-AFB0-69182E80BB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F3C11"/>
    <w:pPr>
      <w:tabs>
        <w:tab w:val="center" w:pos="4680"/>
        <w:tab w:val="right" w:pos="9360"/>
      </w:tabs>
    </w:pPr>
  </w:style>
  <w:style w:type="character" w:customStyle="1" w:styleId="HeaderChar">
    <w:name w:val="Header Char"/>
    <w:basedOn w:val="DefaultParagraphFont"/>
    <w:link w:val="Header"/>
    <w:uiPriority w:val="99"/>
    <w:rsid w:val="00AF3C11"/>
  </w:style>
  <w:style w:type="paragraph" w:styleId="Footer">
    <w:name w:val="footer"/>
    <w:basedOn w:val="Normal"/>
    <w:link w:val="FooterChar"/>
    <w:uiPriority w:val="99"/>
    <w:unhideWhenUsed/>
    <w:rsid w:val="00AF3C11"/>
    <w:pPr>
      <w:tabs>
        <w:tab w:val="center" w:pos="4680"/>
        <w:tab w:val="right" w:pos="9360"/>
      </w:tabs>
    </w:pPr>
  </w:style>
  <w:style w:type="character" w:customStyle="1" w:styleId="FooterChar">
    <w:name w:val="Footer Char"/>
    <w:basedOn w:val="DefaultParagraphFont"/>
    <w:link w:val="Footer"/>
    <w:uiPriority w:val="99"/>
    <w:rsid w:val="00AF3C11"/>
  </w:style>
  <w:style w:type="paragraph" w:styleId="Date">
    <w:name w:val="Date"/>
    <w:basedOn w:val="Normal"/>
    <w:next w:val="Normal"/>
    <w:link w:val="DateChar"/>
    <w:uiPriority w:val="99"/>
    <w:semiHidden/>
    <w:unhideWhenUsed/>
    <w:rsid w:val="00617FE0"/>
  </w:style>
  <w:style w:type="character" w:customStyle="1" w:styleId="DateChar">
    <w:name w:val="Date Char"/>
    <w:basedOn w:val="DefaultParagraphFont"/>
    <w:link w:val="Date"/>
    <w:uiPriority w:val="99"/>
    <w:semiHidden/>
    <w:rsid w:val="00617FE0"/>
  </w:style>
  <w:style w:type="character" w:styleId="PageNumber">
    <w:name w:val="page number"/>
    <w:basedOn w:val="DefaultParagraphFont"/>
    <w:uiPriority w:val="99"/>
    <w:semiHidden/>
    <w:unhideWhenUsed/>
    <w:rsid w:val="001560CB"/>
  </w:style>
  <w:style w:type="paragraph" w:styleId="BalloonText">
    <w:name w:val="Balloon Text"/>
    <w:basedOn w:val="Normal"/>
    <w:link w:val="BalloonTextChar"/>
    <w:uiPriority w:val="99"/>
    <w:semiHidden/>
    <w:unhideWhenUsed/>
    <w:rsid w:val="001560CB"/>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1560CB"/>
    <w:rPr>
      <w:rFonts w:ascii="Times New Roman" w:hAnsi="Times New Roman" w:cs="Times New Roman"/>
      <w:sz w:val="18"/>
      <w:szCs w:val="18"/>
    </w:rPr>
  </w:style>
  <w:style w:type="paragraph" w:styleId="BodyText">
    <w:name w:val="Body Text"/>
    <w:basedOn w:val="Normal"/>
    <w:link w:val="BodyTextChar"/>
    <w:uiPriority w:val="99"/>
    <w:semiHidden/>
    <w:unhideWhenUsed/>
    <w:rsid w:val="00DC7838"/>
    <w:pPr>
      <w:spacing w:after="120"/>
    </w:pPr>
  </w:style>
  <w:style w:type="character" w:customStyle="1" w:styleId="BodyTextChar">
    <w:name w:val="Body Text Char"/>
    <w:basedOn w:val="DefaultParagraphFont"/>
    <w:link w:val="BodyText"/>
    <w:uiPriority w:val="99"/>
    <w:semiHidden/>
    <w:rsid w:val="00DC7838"/>
  </w:style>
  <w:style w:type="character" w:styleId="Hyperlink">
    <w:name w:val="Hyperlink"/>
    <w:basedOn w:val="DefaultParagraphFont"/>
    <w:uiPriority w:val="99"/>
    <w:unhideWhenUsed/>
    <w:rsid w:val="00E14CEF"/>
    <w:rPr>
      <w:color w:val="0000FF" w:themeColor="hyperlink"/>
      <w:u w:val="single"/>
    </w:rPr>
  </w:style>
  <w:style w:type="paragraph" w:styleId="Revision">
    <w:name w:val="Revision"/>
    <w:hidden/>
    <w:uiPriority w:val="99"/>
    <w:semiHidden/>
    <w:rsid w:val="00342635"/>
  </w:style>
  <w:style w:type="character" w:styleId="CommentReference">
    <w:name w:val="annotation reference"/>
    <w:basedOn w:val="DefaultParagraphFont"/>
    <w:uiPriority w:val="99"/>
    <w:semiHidden/>
    <w:unhideWhenUsed/>
    <w:rsid w:val="00342635"/>
    <w:rPr>
      <w:sz w:val="18"/>
      <w:szCs w:val="18"/>
    </w:rPr>
  </w:style>
  <w:style w:type="paragraph" w:styleId="CommentText">
    <w:name w:val="annotation text"/>
    <w:basedOn w:val="Normal"/>
    <w:link w:val="CommentTextChar"/>
    <w:uiPriority w:val="99"/>
    <w:semiHidden/>
    <w:unhideWhenUsed/>
    <w:rsid w:val="00342635"/>
    <w:pPr>
      <w:jc w:val="left"/>
    </w:pPr>
  </w:style>
  <w:style w:type="character" w:customStyle="1" w:styleId="CommentTextChar">
    <w:name w:val="Comment Text Char"/>
    <w:basedOn w:val="DefaultParagraphFont"/>
    <w:link w:val="CommentText"/>
    <w:uiPriority w:val="99"/>
    <w:semiHidden/>
    <w:rsid w:val="00342635"/>
  </w:style>
  <w:style w:type="paragraph" w:styleId="CommentSubject">
    <w:name w:val="annotation subject"/>
    <w:basedOn w:val="CommentText"/>
    <w:next w:val="CommentText"/>
    <w:link w:val="CommentSubjectChar"/>
    <w:uiPriority w:val="99"/>
    <w:semiHidden/>
    <w:unhideWhenUsed/>
    <w:rsid w:val="00342635"/>
    <w:rPr>
      <w:b/>
      <w:bCs/>
    </w:rPr>
  </w:style>
  <w:style w:type="character" w:customStyle="1" w:styleId="CommentSubjectChar">
    <w:name w:val="Comment Subject Char"/>
    <w:basedOn w:val="CommentTextChar"/>
    <w:link w:val="CommentSubject"/>
    <w:uiPriority w:val="99"/>
    <w:semiHidden/>
    <w:rsid w:val="00342635"/>
    <w:rPr>
      <w:b/>
      <w:bCs/>
    </w:rPr>
  </w:style>
  <w:style w:type="paragraph" w:styleId="NormalWeb">
    <w:name w:val="Normal (Web)"/>
    <w:basedOn w:val="Normal"/>
    <w:uiPriority w:val="99"/>
    <w:semiHidden/>
    <w:unhideWhenUsed/>
    <w:rsid w:val="00FE7611"/>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6593790">
      <w:bodyDiv w:val="1"/>
      <w:marLeft w:val="0"/>
      <w:marRight w:val="0"/>
      <w:marTop w:val="0"/>
      <w:marBottom w:val="0"/>
      <w:divBdr>
        <w:top w:val="none" w:sz="0" w:space="0" w:color="auto"/>
        <w:left w:val="none" w:sz="0" w:space="0" w:color="auto"/>
        <w:bottom w:val="none" w:sz="0" w:space="0" w:color="auto"/>
        <w:right w:val="none" w:sz="0" w:space="0" w:color="auto"/>
      </w:divBdr>
    </w:div>
    <w:div w:id="50159101">
      <w:bodyDiv w:val="1"/>
      <w:marLeft w:val="0"/>
      <w:marRight w:val="0"/>
      <w:marTop w:val="0"/>
      <w:marBottom w:val="0"/>
      <w:divBdr>
        <w:top w:val="none" w:sz="0" w:space="0" w:color="auto"/>
        <w:left w:val="none" w:sz="0" w:space="0" w:color="auto"/>
        <w:bottom w:val="none" w:sz="0" w:space="0" w:color="auto"/>
        <w:right w:val="none" w:sz="0" w:space="0" w:color="auto"/>
      </w:divBdr>
      <w:divsChild>
        <w:div w:id="925768512">
          <w:marLeft w:val="0"/>
          <w:marRight w:val="0"/>
          <w:marTop w:val="0"/>
          <w:marBottom w:val="0"/>
          <w:divBdr>
            <w:top w:val="none" w:sz="0" w:space="0" w:color="auto"/>
            <w:left w:val="none" w:sz="0" w:space="0" w:color="auto"/>
            <w:bottom w:val="none" w:sz="0" w:space="0" w:color="auto"/>
            <w:right w:val="none" w:sz="0" w:space="0" w:color="auto"/>
          </w:divBdr>
          <w:divsChild>
            <w:div w:id="873619414">
              <w:marLeft w:val="0"/>
              <w:marRight w:val="0"/>
              <w:marTop w:val="0"/>
              <w:marBottom w:val="0"/>
              <w:divBdr>
                <w:top w:val="none" w:sz="0" w:space="0" w:color="auto"/>
                <w:left w:val="none" w:sz="0" w:space="0" w:color="auto"/>
                <w:bottom w:val="none" w:sz="0" w:space="0" w:color="auto"/>
                <w:right w:val="none" w:sz="0" w:space="0" w:color="auto"/>
              </w:divBdr>
              <w:divsChild>
                <w:div w:id="6915380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687635">
      <w:bodyDiv w:val="1"/>
      <w:marLeft w:val="0"/>
      <w:marRight w:val="0"/>
      <w:marTop w:val="0"/>
      <w:marBottom w:val="0"/>
      <w:divBdr>
        <w:top w:val="none" w:sz="0" w:space="0" w:color="auto"/>
        <w:left w:val="none" w:sz="0" w:space="0" w:color="auto"/>
        <w:bottom w:val="none" w:sz="0" w:space="0" w:color="auto"/>
        <w:right w:val="none" w:sz="0" w:space="0" w:color="auto"/>
      </w:divBdr>
    </w:div>
    <w:div w:id="188689716">
      <w:bodyDiv w:val="1"/>
      <w:marLeft w:val="0"/>
      <w:marRight w:val="0"/>
      <w:marTop w:val="0"/>
      <w:marBottom w:val="0"/>
      <w:divBdr>
        <w:top w:val="none" w:sz="0" w:space="0" w:color="auto"/>
        <w:left w:val="none" w:sz="0" w:space="0" w:color="auto"/>
        <w:bottom w:val="none" w:sz="0" w:space="0" w:color="auto"/>
        <w:right w:val="none" w:sz="0" w:space="0" w:color="auto"/>
      </w:divBdr>
      <w:divsChild>
        <w:div w:id="2042632808">
          <w:marLeft w:val="0"/>
          <w:marRight w:val="0"/>
          <w:marTop w:val="0"/>
          <w:marBottom w:val="0"/>
          <w:divBdr>
            <w:top w:val="none" w:sz="0" w:space="0" w:color="auto"/>
            <w:left w:val="none" w:sz="0" w:space="0" w:color="auto"/>
            <w:bottom w:val="none" w:sz="0" w:space="0" w:color="auto"/>
            <w:right w:val="none" w:sz="0" w:space="0" w:color="auto"/>
          </w:divBdr>
          <w:divsChild>
            <w:div w:id="1698850870">
              <w:marLeft w:val="0"/>
              <w:marRight w:val="0"/>
              <w:marTop w:val="0"/>
              <w:marBottom w:val="0"/>
              <w:divBdr>
                <w:top w:val="none" w:sz="0" w:space="0" w:color="auto"/>
                <w:left w:val="none" w:sz="0" w:space="0" w:color="auto"/>
                <w:bottom w:val="none" w:sz="0" w:space="0" w:color="auto"/>
                <w:right w:val="none" w:sz="0" w:space="0" w:color="auto"/>
              </w:divBdr>
              <w:divsChild>
                <w:div w:id="3015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6664187">
      <w:bodyDiv w:val="1"/>
      <w:marLeft w:val="0"/>
      <w:marRight w:val="0"/>
      <w:marTop w:val="0"/>
      <w:marBottom w:val="0"/>
      <w:divBdr>
        <w:top w:val="none" w:sz="0" w:space="0" w:color="auto"/>
        <w:left w:val="none" w:sz="0" w:space="0" w:color="auto"/>
        <w:bottom w:val="none" w:sz="0" w:space="0" w:color="auto"/>
        <w:right w:val="none" w:sz="0" w:space="0" w:color="auto"/>
      </w:divBdr>
      <w:divsChild>
        <w:div w:id="1667201276">
          <w:marLeft w:val="0"/>
          <w:marRight w:val="0"/>
          <w:marTop w:val="0"/>
          <w:marBottom w:val="0"/>
          <w:divBdr>
            <w:top w:val="none" w:sz="0" w:space="0" w:color="auto"/>
            <w:left w:val="none" w:sz="0" w:space="0" w:color="auto"/>
            <w:bottom w:val="none" w:sz="0" w:space="0" w:color="auto"/>
            <w:right w:val="none" w:sz="0" w:space="0" w:color="auto"/>
          </w:divBdr>
          <w:divsChild>
            <w:div w:id="499739922">
              <w:marLeft w:val="0"/>
              <w:marRight w:val="0"/>
              <w:marTop w:val="0"/>
              <w:marBottom w:val="0"/>
              <w:divBdr>
                <w:top w:val="none" w:sz="0" w:space="0" w:color="auto"/>
                <w:left w:val="none" w:sz="0" w:space="0" w:color="auto"/>
                <w:bottom w:val="none" w:sz="0" w:space="0" w:color="auto"/>
                <w:right w:val="none" w:sz="0" w:space="0" w:color="auto"/>
              </w:divBdr>
              <w:divsChild>
                <w:div w:id="1738868006">
                  <w:marLeft w:val="0"/>
                  <w:marRight w:val="0"/>
                  <w:marTop w:val="0"/>
                  <w:marBottom w:val="0"/>
                  <w:divBdr>
                    <w:top w:val="none" w:sz="0" w:space="0" w:color="auto"/>
                    <w:left w:val="none" w:sz="0" w:space="0" w:color="auto"/>
                    <w:bottom w:val="none" w:sz="0" w:space="0" w:color="auto"/>
                    <w:right w:val="none" w:sz="0" w:space="0" w:color="auto"/>
                  </w:divBdr>
                  <w:divsChild>
                    <w:div w:id="11100129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03127489">
      <w:bodyDiv w:val="1"/>
      <w:marLeft w:val="0"/>
      <w:marRight w:val="0"/>
      <w:marTop w:val="0"/>
      <w:marBottom w:val="0"/>
      <w:divBdr>
        <w:top w:val="none" w:sz="0" w:space="0" w:color="auto"/>
        <w:left w:val="none" w:sz="0" w:space="0" w:color="auto"/>
        <w:bottom w:val="none" w:sz="0" w:space="0" w:color="auto"/>
        <w:right w:val="none" w:sz="0" w:space="0" w:color="auto"/>
      </w:divBdr>
      <w:divsChild>
        <w:div w:id="451560046">
          <w:marLeft w:val="0"/>
          <w:marRight w:val="0"/>
          <w:marTop w:val="0"/>
          <w:marBottom w:val="0"/>
          <w:divBdr>
            <w:top w:val="none" w:sz="0" w:space="0" w:color="auto"/>
            <w:left w:val="none" w:sz="0" w:space="0" w:color="auto"/>
            <w:bottom w:val="none" w:sz="0" w:space="0" w:color="auto"/>
            <w:right w:val="none" w:sz="0" w:space="0" w:color="auto"/>
          </w:divBdr>
          <w:divsChild>
            <w:div w:id="961233275">
              <w:marLeft w:val="0"/>
              <w:marRight w:val="0"/>
              <w:marTop w:val="0"/>
              <w:marBottom w:val="0"/>
              <w:divBdr>
                <w:top w:val="none" w:sz="0" w:space="0" w:color="auto"/>
                <w:left w:val="none" w:sz="0" w:space="0" w:color="auto"/>
                <w:bottom w:val="none" w:sz="0" w:space="0" w:color="auto"/>
                <w:right w:val="none" w:sz="0" w:space="0" w:color="auto"/>
              </w:divBdr>
              <w:divsChild>
                <w:div w:id="17949039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11938505">
      <w:bodyDiv w:val="1"/>
      <w:marLeft w:val="0"/>
      <w:marRight w:val="0"/>
      <w:marTop w:val="0"/>
      <w:marBottom w:val="0"/>
      <w:divBdr>
        <w:top w:val="none" w:sz="0" w:space="0" w:color="auto"/>
        <w:left w:val="none" w:sz="0" w:space="0" w:color="auto"/>
        <w:bottom w:val="none" w:sz="0" w:space="0" w:color="auto"/>
        <w:right w:val="none" w:sz="0" w:space="0" w:color="auto"/>
      </w:divBdr>
      <w:divsChild>
        <w:div w:id="484931353">
          <w:marLeft w:val="806"/>
          <w:marRight w:val="0"/>
          <w:marTop w:val="200"/>
          <w:marBottom w:val="0"/>
          <w:divBdr>
            <w:top w:val="none" w:sz="0" w:space="0" w:color="auto"/>
            <w:left w:val="none" w:sz="0" w:space="0" w:color="auto"/>
            <w:bottom w:val="none" w:sz="0" w:space="0" w:color="auto"/>
            <w:right w:val="none" w:sz="0" w:space="0" w:color="auto"/>
          </w:divBdr>
        </w:div>
      </w:divsChild>
    </w:div>
    <w:div w:id="667756975">
      <w:bodyDiv w:val="1"/>
      <w:marLeft w:val="0"/>
      <w:marRight w:val="0"/>
      <w:marTop w:val="0"/>
      <w:marBottom w:val="0"/>
      <w:divBdr>
        <w:top w:val="none" w:sz="0" w:space="0" w:color="auto"/>
        <w:left w:val="none" w:sz="0" w:space="0" w:color="auto"/>
        <w:bottom w:val="none" w:sz="0" w:space="0" w:color="auto"/>
        <w:right w:val="none" w:sz="0" w:space="0" w:color="auto"/>
      </w:divBdr>
    </w:div>
    <w:div w:id="820969857">
      <w:bodyDiv w:val="1"/>
      <w:marLeft w:val="0"/>
      <w:marRight w:val="0"/>
      <w:marTop w:val="0"/>
      <w:marBottom w:val="0"/>
      <w:divBdr>
        <w:top w:val="none" w:sz="0" w:space="0" w:color="auto"/>
        <w:left w:val="none" w:sz="0" w:space="0" w:color="auto"/>
        <w:bottom w:val="none" w:sz="0" w:space="0" w:color="auto"/>
        <w:right w:val="none" w:sz="0" w:space="0" w:color="auto"/>
      </w:divBdr>
      <w:divsChild>
        <w:div w:id="602766399">
          <w:marLeft w:val="0"/>
          <w:marRight w:val="0"/>
          <w:marTop w:val="0"/>
          <w:marBottom w:val="0"/>
          <w:divBdr>
            <w:top w:val="none" w:sz="0" w:space="0" w:color="auto"/>
            <w:left w:val="none" w:sz="0" w:space="0" w:color="auto"/>
            <w:bottom w:val="none" w:sz="0" w:space="0" w:color="auto"/>
            <w:right w:val="none" w:sz="0" w:space="0" w:color="auto"/>
          </w:divBdr>
          <w:divsChild>
            <w:div w:id="1996689790">
              <w:marLeft w:val="0"/>
              <w:marRight w:val="0"/>
              <w:marTop w:val="0"/>
              <w:marBottom w:val="0"/>
              <w:divBdr>
                <w:top w:val="none" w:sz="0" w:space="0" w:color="auto"/>
                <w:left w:val="none" w:sz="0" w:space="0" w:color="auto"/>
                <w:bottom w:val="none" w:sz="0" w:space="0" w:color="auto"/>
                <w:right w:val="none" w:sz="0" w:space="0" w:color="auto"/>
              </w:divBdr>
              <w:divsChild>
                <w:div w:id="1587417132">
                  <w:marLeft w:val="0"/>
                  <w:marRight w:val="0"/>
                  <w:marTop w:val="0"/>
                  <w:marBottom w:val="0"/>
                  <w:divBdr>
                    <w:top w:val="none" w:sz="0" w:space="0" w:color="auto"/>
                    <w:left w:val="none" w:sz="0" w:space="0" w:color="auto"/>
                    <w:bottom w:val="none" w:sz="0" w:space="0" w:color="auto"/>
                    <w:right w:val="none" w:sz="0" w:space="0" w:color="auto"/>
                  </w:divBdr>
                  <w:divsChild>
                    <w:div w:id="5200532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47913668">
      <w:bodyDiv w:val="1"/>
      <w:marLeft w:val="0"/>
      <w:marRight w:val="0"/>
      <w:marTop w:val="0"/>
      <w:marBottom w:val="0"/>
      <w:divBdr>
        <w:top w:val="none" w:sz="0" w:space="0" w:color="auto"/>
        <w:left w:val="none" w:sz="0" w:space="0" w:color="auto"/>
        <w:bottom w:val="none" w:sz="0" w:space="0" w:color="auto"/>
        <w:right w:val="none" w:sz="0" w:space="0" w:color="auto"/>
      </w:divBdr>
    </w:div>
    <w:div w:id="904685215">
      <w:bodyDiv w:val="1"/>
      <w:marLeft w:val="0"/>
      <w:marRight w:val="0"/>
      <w:marTop w:val="0"/>
      <w:marBottom w:val="0"/>
      <w:divBdr>
        <w:top w:val="none" w:sz="0" w:space="0" w:color="auto"/>
        <w:left w:val="none" w:sz="0" w:space="0" w:color="auto"/>
        <w:bottom w:val="none" w:sz="0" w:space="0" w:color="auto"/>
        <w:right w:val="none" w:sz="0" w:space="0" w:color="auto"/>
      </w:divBdr>
    </w:div>
    <w:div w:id="978923671">
      <w:bodyDiv w:val="1"/>
      <w:marLeft w:val="0"/>
      <w:marRight w:val="0"/>
      <w:marTop w:val="0"/>
      <w:marBottom w:val="0"/>
      <w:divBdr>
        <w:top w:val="none" w:sz="0" w:space="0" w:color="auto"/>
        <w:left w:val="none" w:sz="0" w:space="0" w:color="auto"/>
        <w:bottom w:val="none" w:sz="0" w:space="0" w:color="auto"/>
        <w:right w:val="none" w:sz="0" w:space="0" w:color="auto"/>
      </w:divBdr>
    </w:div>
    <w:div w:id="992415987">
      <w:bodyDiv w:val="1"/>
      <w:marLeft w:val="0"/>
      <w:marRight w:val="0"/>
      <w:marTop w:val="0"/>
      <w:marBottom w:val="0"/>
      <w:divBdr>
        <w:top w:val="none" w:sz="0" w:space="0" w:color="auto"/>
        <w:left w:val="none" w:sz="0" w:space="0" w:color="auto"/>
        <w:bottom w:val="none" w:sz="0" w:space="0" w:color="auto"/>
        <w:right w:val="none" w:sz="0" w:space="0" w:color="auto"/>
      </w:divBdr>
      <w:divsChild>
        <w:div w:id="2046712179">
          <w:marLeft w:val="0"/>
          <w:marRight w:val="0"/>
          <w:marTop w:val="0"/>
          <w:marBottom w:val="0"/>
          <w:divBdr>
            <w:top w:val="none" w:sz="0" w:space="0" w:color="auto"/>
            <w:left w:val="none" w:sz="0" w:space="0" w:color="auto"/>
            <w:bottom w:val="none" w:sz="0" w:space="0" w:color="auto"/>
            <w:right w:val="none" w:sz="0" w:space="0" w:color="auto"/>
          </w:divBdr>
          <w:divsChild>
            <w:div w:id="1112434044">
              <w:marLeft w:val="0"/>
              <w:marRight w:val="0"/>
              <w:marTop w:val="0"/>
              <w:marBottom w:val="0"/>
              <w:divBdr>
                <w:top w:val="none" w:sz="0" w:space="0" w:color="auto"/>
                <w:left w:val="none" w:sz="0" w:space="0" w:color="auto"/>
                <w:bottom w:val="none" w:sz="0" w:space="0" w:color="auto"/>
                <w:right w:val="none" w:sz="0" w:space="0" w:color="auto"/>
              </w:divBdr>
              <w:divsChild>
                <w:div w:id="1110513167">
                  <w:marLeft w:val="0"/>
                  <w:marRight w:val="0"/>
                  <w:marTop w:val="0"/>
                  <w:marBottom w:val="0"/>
                  <w:divBdr>
                    <w:top w:val="none" w:sz="0" w:space="0" w:color="auto"/>
                    <w:left w:val="none" w:sz="0" w:space="0" w:color="auto"/>
                    <w:bottom w:val="none" w:sz="0" w:space="0" w:color="auto"/>
                    <w:right w:val="none" w:sz="0" w:space="0" w:color="auto"/>
                  </w:divBdr>
                  <w:divsChild>
                    <w:div w:id="21211041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89038422">
      <w:bodyDiv w:val="1"/>
      <w:marLeft w:val="0"/>
      <w:marRight w:val="0"/>
      <w:marTop w:val="0"/>
      <w:marBottom w:val="0"/>
      <w:divBdr>
        <w:top w:val="none" w:sz="0" w:space="0" w:color="auto"/>
        <w:left w:val="none" w:sz="0" w:space="0" w:color="auto"/>
        <w:bottom w:val="none" w:sz="0" w:space="0" w:color="auto"/>
        <w:right w:val="none" w:sz="0" w:space="0" w:color="auto"/>
      </w:divBdr>
      <w:divsChild>
        <w:div w:id="2039349456">
          <w:marLeft w:val="0"/>
          <w:marRight w:val="0"/>
          <w:marTop w:val="0"/>
          <w:marBottom w:val="0"/>
          <w:divBdr>
            <w:top w:val="none" w:sz="0" w:space="0" w:color="auto"/>
            <w:left w:val="none" w:sz="0" w:space="0" w:color="auto"/>
            <w:bottom w:val="none" w:sz="0" w:space="0" w:color="auto"/>
            <w:right w:val="none" w:sz="0" w:space="0" w:color="auto"/>
          </w:divBdr>
          <w:divsChild>
            <w:div w:id="386219536">
              <w:marLeft w:val="0"/>
              <w:marRight w:val="0"/>
              <w:marTop w:val="0"/>
              <w:marBottom w:val="0"/>
              <w:divBdr>
                <w:top w:val="none" w:sz="0" w:space="0" w:color="auto"/>
                <w:left w:val="none" w:sz="0" w:space="0" w:color="auto"/>
                <w:bottom w:val="none" w:sz="0" w:space="0" w:color="auto"/>
                <w:right w:val="none" w:sz="0" w:space="0" w:color="auto"/>
              </w:divBdr>
              <w:divsChild>
                <w:div w:id="603224386">
                  <w:marLeft w:val="0"/>
                  <w:marRight w:val="0"/>
                  <w:marTop w:val="0"/>
                  <w:marBottom w:val="0"/>
                  <w:divBdr>
                    <w:top w:val="none" w:sz="0" w:space="0" w:color="auto"/>
                    <w:left w:val="none" w:sz="0" w:space="0" w:color="auto"/>
                    <w:bottom w:val="none" w:sz="0" w:space="0" w:color="auto"/>
                    <w:right w:val="none" w:sz="0" w:space="0" w:color="auto"/>
                  </w:divBdr>
                  <w:divsChild>
                    <w:div w:id="701442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97686972">
      <w:bodyDiv w:val="1"/>
      <w:marLeft w:val="0"/>
      <w:marRight w:val="0"/>
      <w:marTop w:val="0"/>
      <w:marBottom w:val="0"/>
      <w:divBdr>
        <w:top w:val="none" w:sz="0" w:space="0" w:color="auto"/>
        <w:left w:val="none" w:sz="0" w:space="0" w:color="auto"/>
        <w:bottom w:val="none" w:sz="0" w:space="0" w:color="auto"/>
        <w:right w:val="none" w:sz="0" w:space="0" w:color="auto"/>
      </w:divBdr>
      <w:divsChild>
        <w:div w:id="120466529">
          <w:marLeft w:val="806"/>
          <w:marRight w:val="0"/>
          <w:marTop w:val="200"/>
          <w:marBottom w:val="0"/>
          <w:divBdr>
            <w:top w:val="none" w:sz="0" w:space="0" w:color="auto"/>
            <w:left w:val="none" w:sz="0" w:space="0" w:color="auto"/>
            <w:bottom w:val="none" w:sz="0" w:space="0" w:color="auto"/>
            <w:right w:val="none" w:sz="0" w:space="0" w:color="auto"/>
          </w:divBdr>
        </w:div>
        <w:div w:id="1707870944">
          <w:marLeft w:val="806"/>
          <w:marRight w:val="0"/>
          <w:marTop w:val="200"/>
          <w:marBottom w:val="0"/>
          <w:divBdr>
            <w:top w:val="none" w:sz="0" w:space="0" w:color="auto"/>
            <w:left w:val="none" w:sz="0" w:space="0" w:color="auto"/>
            <w:bottom w:val="none" w:sz="0" w:space="0" w:color="auto"/>
            <w:right w:val="none" w:sz="0" w:space="0" w:color="auto"/>
          </w:divBdr>
        </w:div>
      </w:divsChild>
    </w:div>
    <w:div w:id="1527597787">
      <w:bodyDiv w:val="1"/>
      <w:marLeft w:val="0"/>
      <w:marRight w:val="0"/>
      <w:marTop w:val="0"/>
      <w:marBottom w:val="0"/>
      <w:divBdr>
        <w:top w:val="none" w:sz="0" w:space="0" w:color="auto"/>
        <w:left w:val="none" w:sz="0" w:space="0" w:color="auto"/>
        <w:bottom w:val="none" w:sz="0" w:space="0" w:color="auto"/>
        <w:right w:val="none" w:sz="0" w:space="0" w:color="auto"/>
      </w:divBdr>
      <w:divsChild>
        <w:div w:id="119542697">
          <w:marLeft w:val="0"/>
          <w:marRight w:val="0"/>
          <w:marTop w:val="0"/>
          <w:marBottom w:val="0"/>
          <w:divBdr>
            <w:top w:val="none" w:sz="0" w:space="0" w:color="auto"/>
            <w:left w:val="none" w:sz="0" w:space="0" w:color="auto"/>
            <w:bottom w:val="none" w:sz="0" w:space="0" w:color="auto"/>
            <w:right w:val="none" w:sz="0" w:space="0" w:color="auto"/>
          </w:divBdr>
          <w:divsChild>
            <w:div w:id="1772623637">
              <w:marLeft w:val="0"/>
              <w:marRight w:val="0"/>
              <w:marTop w:val="0"/>
              <w:marBottom w:val="0"/>
              <w:divBdr>
                <w:top w:val="none" w:sz="0" w:space="0" w:color="auto"/>
                <w:left w:val="none" w:sz="0" w:space="0" w:color="auto"/>
                <w:bottom w:val="none" w:sz="0" w:space="0" w:color="auto"/>
                <w:right w:val="none" w:sz="0" w:space="0" w:color="auto"/>
              </w:divBdr>
              <w:divsChild>
                <w:div w:id="1067454364">
                  <w:marLeft w:val="0"/>
                  <w:marRight w:val="0"/>
                  <w:marTop w:val="0"/>
                  <w:marBottom w:val="0"/>
                  <w:divBdr>
                    <w:top w:val="none" w:sz="0" w:space="0" w:color="auto"/>
                    <w:left w:val="none" w:sz="0" w:space="0" w:color="auto"/>
                    <w:bottom w:val="none" w:sz="0" w:space="0" w:color="auto"/>
                    <w:right w:val="none" w:sz="0" w:space="0" w:color="auto"/>
                  </w:divBdr>
                  <w:divsChild>
                    <w:div w:id="546452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2250011">
      <w:bodyDiv w:val="1"/>
      <w:marLeft w:val="0"/>
      <w:marRight w:val="0"/>
      <w:marTop w:val="0"/>
      <w:marBottom w:val="0"/>
      <w:divBdr>
        <w:top w:val="none" w:sz="0" w:space="0" w:color="auto"/>
        <w:left w:val="none" w:sz="0" w:space="0" w:color="auto"/>
        <w:bottom w:val="none" w:sz="0" w:space="0" w:color="auto"/>
        <w:right w:val="none" w:sz="0" w:space="0" w:color="auto"/>
      </w:divBdr>
    </w:div>
    <w:div w:id="1927838657">
      <w:bodyDiv w:val="1"/>
      <w:marLeft w:val="0"/>
      <w:marRight w:val="0"/>
      <w:marTop w:val="0"/>
      <w:marBottom w:val="0"/>
      <w:divBdr>
        <w:top w:val="none" w:sz="0" w:space="0" w:color="auto"/>
        <w:left w:val="none" w:sz="0" w:space="0" w:color="auto"/>
        <w:bottom w:val="none" w:sz="0" w:space="0" w:color="auto"/>
        <w:right w:val="none" w:sz="0" w:space="0" w:color="auto"/>
      </w:divBdr>
      <w:divsChild>
        <w:div w:id="194201137">
          <w:marLeft w:val="0"/>
          <w:marRight w:val="0"/>
          <w:marTop w:val="0"/>
          <w:marBottom w:val="0"/>
          <w:divBdr>
            <w:top w:val="none" w:sz="0" w:space="0" w:color="auto"/>
            <w:left w:val="none" w:sz="0" w:space="0" w:color="auto"/>
            <w:bottom w:val="none" w:sz="0" w:space="0" w:color="auto"/>
            <w:right w:val="none" w:sz="0" w:space="0" w:color="auto"/>
          </w:divBdr>
          <w:divsChild>
            <w:div w:id="153768426">
              <w:marLeft w:val="0"/>
              <w:marRight w:val="0"/>
              <w:marTop w:val="0"/>
              <w:marBottom w:val="0"/>
              <w:divBdr>
                <w:top w:val="none" w:sz="0" w:space="0" w:color="auto"/>
                <w:left w:val="none" w:sz="0" w:space="0" w:color="auto"/>
                <w:bottom w:val="none" w:sz="0" w:space="0" w:color="auto"/>
                <w:right w:val="none" w:sz="0" w:space="0" w:color="auto"/>
              </w:divBdr>
              <w:divsChild>
                <w:div w:id="9107775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6886334">
      <w:bodyDiv w:val="1"/>
      <w:marLeft w:val="0"/>
      <w:marRight w:val="0"/>
      <w:marTop w:val="0"/>
      <w:marBottom w:val="0"/>
      <w:divBdr>
        <w:top w:val="none" w:sz="0" w:space="0" w:color="auto"/>
        <w:left w:val="none" w:sz="0" w:space="0" w:color="auto"/>
        <w:bottom w:val="none" w:sz="0" w:space="0" w:color="auto"/>
        <w:right w:val="none" w:sz="0" w:space="0" w:color="auto"/>
      </w:divBdr>
      <w:divsChild>
        <w:div w:id="922758671">
          <w:marLeft w:val="806"/>
          <w:marRight w:val="0"/>
          <w:marTop w:val="20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88F05-4369-8A48-93CF-168C1A9BE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8</Pages>
  <Words>1040</Words>
  <Characters>5932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Endo Hideki</dc:creator>
  <cp:keywords/>
  <dc:description/>
  <cp:lastModifiedBy>Hideki Endo</cp:lastModifiedBy>
  <cp:revision>8</cp:revision>
  <cp:lastPrinted>2022-07-28T02:49:00Z</cp:lastPrinted>
  <dcterms:created xsi:type="dcterms:W3CDTF">2022-12-26T07:49:00Z</dcterms:created>
  <dcterms:modified xsi:type="dcterms:W3CDTF">2023-03-07T05:50:00Z</dcterms:modified>
</cp:coreProperties>
</file>